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3F2F41F6" w:rsidR="00CE5F5F" w:rsidRPr="00A42435" w:rsidRDefault="000C63E6" w:rsidP="00CE5F5F">
      <w:pPr>
        <w:tabs>
          <w:tab w:val="right" w:pos="10000"/>
        </w:tabs>
        <w:spacing w:after="0"/>
        <w:rPr>
          <w:rFonts w:ascii="Arial" w:hAnsi="Arial" w:cs="Arial"/>
          <w:b/>
          <w:szCs w:val="24"/>
        </w:rPr>
      </w:pPr>
      <w:r w:rsidRPr="00A42435">
        <w:rPr>
          <w:rFonts w:ascii="Arial" w:hAnsi="Arial" w:cs="Arial"/>
          <w:b/>
          <w:szCs w:val="24"/>
        </w:rPr>
        <w:t>3GPP TSG-RAN WG</w:t>
      </w:r>
      <w:r w:rsidR="008F57EC">
        <w:rPr>
          <w:rFonts w:ascii="Arial" w:hAnsi="Arial" w:cs="Arial"/>
          <w:b/>
          <w:szCs w:val="24"/>
        </w:rPr>
        <w:t>4</w:t>
      </w:r>
      <w:r w:rsidRPr="00A42435">
        <w:rPr>
          <w:rFonts w:ascii="Arial" w:hAnsi="Arial" w:cs="Arial"/>
          <w:b/>
          <w:szCs w:val="24"/>
        </w:rPr>
        <w:t xml:space="preserve"> </w:t>
      </w:r>
      <w:r w:rsidR="007E4D9A" w:rsidRPr="00A42435">
        <w:rPr>
          <w:rFonts w:ascii="Arial" w:hAnsi="Arial" w:cs="Arial"/>
          <w:b/>
          <w:szCs w:val="24"/>
        </w:rPr>
        <w:t>#</w:t>
      </w:r>
      <w:r w:rsidR="00A5640D">
        <w:rPr>
          <w:rFonts w:ascii="Arial" w:hAnsi="Arial" w:cs="Arial"/>
          <w:b/>
          <w:szCs w:val="24"/>
        </w:rPr>
        <w:t>10</w:t>
      </w:r>
      <w:r w:rsidR="00BF517F">
        <w:rPr>
          <w:rFonts w:ascii="Arial" w:hAnsi="Arial" w:cs="Arial"/>
          <w:b/>
          <w:szCs w:val="24"/>
        </w:rPr>
        <w:t>1</w:t>
      </w:r>
      <w:r w:rsidR="0073235E">
        <w:rPr>
          <w:rFonts w:ascii="Arial" w:hAnsi="Arial" w:cs="Arial"/>
          <w:b/>
          <w:szCs w:val="24"/>
        </w:rPr>
        <w:t>-</w:t>
      </w:r>
      <w:r w:rsidR="00BD6C6C">
        <w:rPr>
          <w:rFonts w:ascii="Arial" w:hAnsi="Arial" w:cs="Arial"/>
          <w:b/>
          <w:szCs w:val="24"/>
        </w:rPr>
        <w:t>bis-</w:t>
      </w:r>
      <w:r w:rsidR="0073235E">
        <w:rPr>
          <w:rFonts w:ascii="Arial" w:hAnsi="Arial" w:cs="Arial"/>
          <w:b/>
          <w:szCs w:val="24"/>
        </w:rPr>
        <w:t>e</w:t>
      </w:r>
      <w:r w:rsidR="00CE5F5F" w:rsidRPr="00A42435">
        <w:rPr>
          <w:rFonts w:ascii="Arial" w:hAnsi="Arial" w:cs="Arial"/>
          <w:b/>
          <w:szCs w:val="24"/>
        </w:rPr>
        <w:tab/>
      </w:r>
      <w:r w:rsidR="009D688C" w:rsidRPr="009D688C">
        <w:rPr>
          <w:rFonts w:ascii="Arial" w:hAnsi="Arial" w:cs="Arial"/>
          <w:b/>
          <w:szCs w:val="24"/>
        </w:rPr>
        <w:t>R4-</w:t>
      </w:r>
      <w:r w:rsidR="00BD6C6C" w:rsidRPr="009D688C">
        <w:rPr>
          <w:rFonts w:ascii="Arial" w:hAnsi="Arial" w:cs="Arial"/>
          <w:b/>
          <w:szCs w:val="24"/>
        </w:rPr>
        <w:t>2</w:t>
      </w:r>
      <w:r w:rsidR="00BD6C6C">
        <w:rPr>
          <w:rFonts w:ascii="Arial" w:hAnsi="Arial" w:cs="Arial"/>
          <w:b/>
          <w:szCs w:val="24"/>
        </w:rPr>
        <w:t>2</w:t>
      </w:r>
      <w:r w:rsidR="00BE7AF9">
        <w:rPr>
          <w:rFonts w:ascii="Arial" w:hAnsi="Arial" w:cs="Arial"/>
          <w:b/>
          <w:szCs w:val="24"/>
        </w:rPr>
        <w:t>00238</w:t>
      </w:r>
    </w:p>
    <w:p w14:paraId="3A0CB384" w14:textId="02E10CF3"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3D6AB1">
        <w:rPr>
          <w:rFonts w:cs="Arial"/>
          <w:i w:val="0"/>
          <w:sz w:val="22"/>
          <w:szCs w:val="24"/>
        </w:rPr>
        <w:t>January</w:t>
      </w:r>
      <w:r w:rsidR="003D6AB1" w:rsidRPr="00A42435">
        <w:rPr>
          <w:rFonts w:cs="Arial"/>
          <w:i w:val="0"/>
          <w:sz w:val="22"/>
          <w:szCs w:val="24"/>
        </w:rPr>
        <w:t xml:space="preserve"> </w:t>
      </w:r>
      <w:r w:rsidR="00DF1CBF">
        <w:rPr>
          <w:rFonts w:cs="Arial"/>
          <w:i w:val="0"/>
          <w:sz w:val="22"/>
          <w:szCs w:val="24"/>
        </w:rPr>
        <w:t>1</w:t>
      </w:r>
      <w:r w:rsidR="003D6AB1">
        <w:rPr>
          <w:rFonts w:cs="Arial"/>
          <w:i w:val="0"/>
          <w:sz w:val="22"/>
          <w:szCs w:val="24"/>
        </w:rPr>
        <w:t>7</w:t>
      </w:r>
      <w:r w:rsidR="00F4179A" w:rsidRPr="00A42435">
        <w:rPr>
          <w:rFonts w:cs="Arial"/>
          <w:i w:val="0"/>
          <w:sz w:val="22"/>
          <w:szCs w:val="24"/>
        </w:rPr>
        <w:t xml:space="preserve"> –</w:t>
      </w:r>
      <w:r w:rsidR="008F57EC">
        <w:rPr>
          <w:rFonts w:cs="Arial"/>
          <w:i w:val="0"/>
          <w:sz w:val="22"/>
          <w:szCs w:val="24"/>
        </w:rPr>
        <w:t xml:space="preserve"> </w:t>
      </w:r>
      <w:r w:rsidR="003D6AB1">
        <w:rPr>
          <w:rFonts w:cs="Arial"/>
          <w:i w:val="0"/>
          <w:sz w:val="22"/>
          <w:szCs w:val="24"/>
        </w:rPr>
        <w:t>25</w:t>
      </w:r>
      <w:r w:rsidR="00F4179A" w:rsidRPr="00A42435">
        <w:rPr>
          <w:rFonts w:cs="Arial"/>
          <w:i w:val="0"/>
          <w:sz w:val="22"/>
          <w:szCs w:val="24"/>
        </w:rPr>
        <w:t xml:space="preserve">, </w:t>
      </w:r>
      <w:bookmarkEnd w:id="1"/>
      <w:r w:rsidR="005D6D21" w:rsidRPr="00A42435">
        <w:rPr>
          <w:rFonts w:cs="Arial"/>
          <w:i w:val="0"/>
          <w:sz w:val="22"/>
          <w:szCs w:val="24"/>
        </w:rPr>
        <w:t>202</w:t>
      </w:r>
      <w:r w:rsidR="003D6AB1">
        <w:rPr>
          <w:rFonts w:cs="Arial"/>
          <w:i w:val="0"/>
          <w:sz w:val="22"/>
          <w:szCs w:val="24"/>
        </w:rPr>
        <w:t>2</w:t>
      </w:r>
    </w:p>
    <w:p w14:paraId="2076192A" w14:textId="77777777" w:rsidR="001612A5" w:rsidRPr="00A42435" w:rsidRDefault="001612A5" w:rsidP="001612A5">
      <w:pPr>
        <w:pStyle w:val="Footer"/>
        <w:jc w:val="both"/>
        <w:rPr>
          <w:noProof w:val="0"/>
          <w:sz w:val="16"/>
        </w:rPr>
      </w:pPr>
    </w:p>
    <w:p w14:paraId="00A480DC" w14:textId="34639A46" w:rsidR="00CE5F5F" w:rsidRPr="00A42435" w:rsidRDefault="00CE5F5F" w:rsidP="00CE5F5F">
      <w:pPr>
        <w:tabs>
          <w:tab w:val="left" w:pos="1985"/>
        </w:tabs>
        <w:rPr>
          <w:rFonts w:ascii="Arial" w:hAnsi="Arial"/>
        </w:rPr>
      </w:pPr>
      <w:r w:rsidRPr="00A42435">
        <w:rPr>
          <w:rFonts w:ascii="Arial" w:hAnsi="Arial"/>
          <w:b/>
        </w:rPr>
        <w:t>Agenda item:</w:t>
      </w:r>
      <w:r w:rsidR="000C63E6" w:rsidRPr="00A42435">
        <w:rPr>
          <w:rFonts w:ascii="Arial" w:hAnsi="Arial"/>
        </w:rPr>
        <w:tab/>
      </w:r>
      <w:r w:rsidR="0002036F">
        <w:rPr>
          <w:rFonts w:ascii="Arial" w:hAnsi="Arial"/>
        </w:rPr>
        <w:t>6.16.</w:t>
      </w:r>
      <w:r w:rsidR="005F025C">
        <w:rPr>
          <w:rFonts w:ascii="Arial" w:hAnsi="Arial"/>
        </w:rPr>
        <w:t>3</w:t>
      </w:r>
      <w:r w:rsidR="0002036F">
        <w:rPr>
          <w:rFonts w:ascii="Arial" w:hAnsi="Arial"/>
        </w:rPr>
        <w:t>.1</w:t>
      </w:r>
    </w:p>
    <w:p w14:paraId="41F022EE" w14:textId="77777777" w:rsidR="00CE5F5F" w:rsidRPr="00A42435" w:rsidRDefault="00CE5F5F" w:rsidP="00CE5F5F">
      <w:pPr>
        <w:tabs>
          <w:tab w:val="left" w:pos="1985"/>
        </w:tabs>
        <w:rPr>
          <w:rFonts w:ascii="Arial" w:hAnsi="Arial"/>
        </w:rPr>
      </w:pPr>
      <w:r w:rsidRPr="00A42435">
        <w:rPr>
          <w:rFonts w:ascii="Arial" w:hAnsi="Arial"/>
          <w:b/>
        </w:rPr>
        <w:t xml:space="preserve">Source: </w:t>
      </w:r>
      <w:r>
        <w:tab/>
      </w:r>
      <w:r w:rsidRPr="00A42435">
        <w:rPr>
          <w:rFonts w:ascii="Arial" w:hAnsi="Arial"/>
        </w:rPr>
        <w:t>Qualcomm Incorporated</w:t>
      </w:r>
    </w:p>
    <w:p w14:paraId="24F741BE" w14:textId="11DB49DA" w:rsidR="00BF4BC1" w:rsidRDefault="0045039C" w:rsidP="009A3EA0">
      <w:pPr>
        <w:ind w:left="1988" w:hanging="1988"/>
        <w:rPr>
          <w:rFonts w:ascii="Arial" w:hAnsi="Arial"/>
        </w:rPr>
      </w:pPr>
      <w:r w:rsidRPr="00A42435">
        <w:rPr>
          <w:rFonts w:ascii="Arial" w:hAnsi="Arial"/>
          <w:b/>
        </w:rPr>
        <w:t>Title:</w:t>
      </w:r>
      <w:r w:rsidRPr="00A42435">
        <w:rPr>
          <w:rFonts w:ascii="Arial" w:hAnsi="Arial"/>
        </w:rPr>
        <w:t xml:space="preserve"> </w:t>
      </w:r>
      <w:r>
        <w:tab/>
      </w:r>
      <w:bookmarkEnd w:id="0"/>
      <w:r w:rsidR="00BF4BC1" w:rsidRPr="00BF4BC1">
        <w:rPr>
          <w:rFonts w:ascii="Arial" w:hAnsi="Arial"/>
        </w:rPr>
        <w:t>60GHz UE TX</w:t>
      </w:r>
    </w:p>
    <w:p w14:paraId="52EE673D" w14:textId="353B2D06" w:rsidR="006158AD" w:rsidRPr="009A3EA0" w:rsidRDefault="0045039C" w:rsidP="009A3EA0">
      <w:pPr>
        <w:ind w:left="1988" w:hanging="1988"/>
        <w:rPr>
          <w:rFonts w:ascii="Arial" w:hAnsi="Arial"/>
        </w:rPr>
      </w:pPr>
      <w:r w:rsidRPr="00A42435">
        <w:rPr>
          <w:rFonts w:ascii="Arial" w:hAnsi="Arial"/>
          <w:b/>
        </w:rPr>
        <w:t>Document for:</w:t>
      </w:r>
      <w:r>
        <w:tab/>
      </w:r>
      <w:r w:rsidR="005362DB">
        <w:rPr>
          <w:rFonts w:ascii="Arial" w:hAnsi="Arial"/>
        </w:rPr>
        <w:t>Approval</w:t>
      </w:r>
    </w:p>
    <w:p w14:paraId="0C72657E" w14:textId="77777777" w:rsidR="00076ACB" w:rsidRDefault="00076ACB" w:rsidP="00076ACB">
      <w:pPr>
        <w:pStyle w:val="Heading1"/>
      </w:pPr>
      <w:r>
        <w:t>Smartphone antenna array</w:t>
      </w:r>
    </w:p>
    <w:p w14:paraId="2B69F364" w14:textId="77777777" w:rsidR="00E60DC9" w:rsidRDefault="00E60DC9" w:rsidP="00B74455">
      <w:pPr>
        <w:pStyle w:val="Heading2"/>
      </w:pPr>
      <w:r>
        <w:t>FR2-2 array losses</w:t>
      </w:r>
    </w:p>
    <w:p w14:paraId="22C92B41" w14:textId="179F79F5" w:rsidR="00E60DC9" w:rsidRDefault="00E60DC9" w:rsidP="00A85262">
      <w:r w:rsidRPr="00AA60F0">
        <w:t xml:space="preserve">In FR2-2, antenna design can get challenging due to possibility of exciting slab modes that can siphon power away from the intended beam if care is not exercised in material choice and dimensions. The figure </w:t>
      </w:r>
      <w:r>
        <w:t xml:space="preserve">below </w:t>
      </w:r>
      <w:r w:rsidRPr="00AA60F0">
        <w:t>assumes ‘smooth variation’ over frequency, i.e</w:t>
      </w:r>
      <w:r>
        <w:t>.,</w:t>
      </w:r>
      <w:r w:rsidRPr="00AA60F0">
        <w:t xml:space="preserve"> there are no new mechanisms, like the slab mode, to reduce beam gain further.  The 4-element array gain can be roughly 4 dB lower at FR2-2 than at 48G, with the constraint of similar element count. </w:t>
      </w:r>
    </w:p>
    <w:p w14:paraId="640024D5" w14:textId="77777777" w:rsidR="00ED45C3" w:rsidRPr="00AA60F0" w:rsidRDefault="00ED45C3" w:rsidP="00ED45C3">
      <w:pPr>
        <w:jc w:val="center"/>
        <w:rPr>
          <w:rFonts w:cs="Times New Roman"/>
        </w:rPr>
      </w:pPr>
      <w:r>
        <w:rPr>
          <w:noProof/>
        </w:rPr>
        <w:drawing>
          <wp:inline distT="0" distB="0" distL="0" distR="0" wp14:anchorId="1DF020DC" wp14:editId="20294A33">
            <wp:extent cx="3419856" cy="2513282"/>
            <wp:effectExtent l="0" t="0" r="0" b="1905"/>
            <wp:docPr id="25" name="Picture 2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3419856" cy="2513282"/>
                    </a:xfrm>
                    <a:prstGeom prst="rect">
                      <a:avLst/>
                    </a:prstGeom>
                  </pic:spPr>
                </pic:pic>
              </a:graphicData>
            </a:graphic>
          </wp:inline>
        </w:drawing>
      </w:r>
    </w:p>
    <w:p w14:paraId="15373081" w14:textId="042EC5C6" w:rsidR="00ED45C3" w:rsidRPr="00AA60F0" w:rsidRDefault="00ED45C3" w:rsidP="00A85262">
      <w:r w:rsidRPr="00AE5ED6">
        <w:rPr>
          <w:rFonts w:cs="Times New Roman"/>
          <w:b/>
          <w:bCs/>
        </w:rPr>
        <w:t>Observation: FR2-2 losses will be higher than FR2-1, based on the loss trend in FR2-1.</w:t>
      </w:r>
    </w:p>
    <w:p w14:paraId="1A8D2E36" w14:textId="77777777" w:rsidR="00E60DC9" w:rsidRDefault="00E60DC9" w:rsidP="00E60DC9">
      <w:pPr>
        <w:rPr>
          <w:rFonts w:cs="Times New Roman"/>
        </w:rPr>
      </w:pPr>
      <w:r w:rsidRPr="00AA60F0">
        <w:rPr>
          <w:rFonts w:cs="Times New Roman"/>
        </w:rPr>
        <w:t>To counteract the gain reduction for FR2-2 we can choose to increase the array element count from 4 elements per polarization to 16 elements per polarization. The 4x increase in element count results in an increase of 6 dB in array gain.</w:t>
      </w:r>
    </w:p>
    <w:p w14:paraId="01018E6F" w14:textId="0A0A2990" w:rsidR="00E60DC9" w:rsidRPr="00ED45C3" w:rsidRDefault="00E60DC9" w:rsidP="00E60DC9">
      <w:pPr>
        <w:rPr>
          <w:rFonts w:cs="Times New Roman"/>
          <w:b/>
          <w:bCs/>
        </w:rPr>
      </w:pPr>
      <w:r w:rsidRPr="00A85262">
        <w:rPr>
          <w:rFonts w:cs="Times New Roman"/>
          <w:b/>
          <w:bCs/>
        </w:rPr>
        <w:t>Observation: Increasing the number of array elements helps to counteract the increased losses inherent in FR2-2.</w:t>
      </w:r>
    </w:p>
    <w:p w14:paraId="0DD90CB9" w14:textId="0E05A5E8" w:rsidR="00870BA3" w:rsidRPr="00BF1C84" w:rsidRDefault="00870BA3" w:rsidP="00B74455">
      <w:pPr>
        <w:pStyle w:val="Heading2"/>
      </w:pPr>
      <w:r w:rsidRPr="00BF1C84">
        <w:t xml:space="preserve">FR2-2 </w:t>
      </w:r>
      <w:r w:rsidR="005B6F63">
        <w:t xml:space="preserve">handheld </w:t>
      </w:r>
      <w:r w:rsidRPr="00BF1C84">
        <w:t>array</w:t>
      </w:r>
    </w:p>
    <w:p w14:paraId="3EE4817B" w14:textId="1D19C900" w:rsidR="00231D6C" w:rsidRDefault="004309FF" w:rsidP="00ED43F8">
      <w:pPr>
        <w:rPr>
          <w:rFonts w:cs="Times New Roman"/>
        </w:rPr>
      </w:pPr>
      <w:r>
        <w:rPr>
          <w:rFonts w:cs="Times New Roman"/>
        </w:rPr>
        <w:t>For a ha</w:t>
      </w:r>
      <w:r w:rsidR="00CD10A8">
        <w:rPr>
          <w:rFonts w:cs="Times New Roman"/>
        </w:rPr>
        <w:t xml:space="preserve">ndheld design, we </w:t>
      </w:r>
      <w:r w:rsidR="005F2ADB">
        <w:rPr>
          <w:rFonts w:cs="Times New Roman"/>
        </w:rPr>
        <w:t xml:space="preserve">consider </w:t>
      </w:r>
      <w:r w:rsidR="003551E0">
        <w:rPr>
          <w:rFonts w:cs="Times New Roman"/>
        </w:rPr>
        <w:t xml:space="preserve">a viable antenna size as </w:t>
      </w:r>
      <w:proofErr w:type="gramStart"/>
      <w:r w:rsidR="003551E0">
        <w:rPr>
          <w:rFonts w:cs="Times New Roman"/>
        </w:rPr>
        <w:t>similar to</w:t>
      </w:r>
      <w:proofErr w:type="gramEnd"/>
      <w:r w:rsidR="003551E0">
        <w:rPr>
          <w:rFonts w:cs="Times New Roman"/>
        </w:rPr>
        <w:t xml:space="preserve"> an FR2-1 antenna</w:t>
      </w:r>
      <w:r w:rsidR="003C1A1F">
        <w:rPr>
          <w:rFonts w:cs="Times New Roman"/>
        </w:rPr>
        <w:t xml:space="preserve"> We show an example of an antenna design that </w:t>
      </w:r>
      <w:r w:rsidR="006D1769">
        <w:rPr>
          <w:rFonts w:cs="Times New Roman"/>
        </w:rPr>
        <w:t>is the same size of a</w:t>
      </w:r>
      <w:r w:rsidR="00DC0291">
        <w:rPr>
          <w:rFonts w:cs="Times New Roman"/>
        </w:rPr>
        <w:t xml:space="preserve"> </w:t>
      </w:r>
      <w:r w:rsidR="00701608">
        <w:rPr>
          <w:rFonts w:cs="Times New Roman"/>
        </w:rPr>
        <w:t>commercial FR</w:t>
      </w:r>
      <w:r w:rsidR="006D1769">
        <w:rPr>
          <w:rFonts w:cs="Times New Roman"/>
        </w:rPr>
        <w:t xml:space="preserve">2-1 antenna, supporting </w:t>
      </w:r>
      <w:r w:rsidR="009A42E6">
        <w:rPr>
          <w:rFonts w:cs="Times New Roman"/>
        </w:rPr>
        <w:t>both FR2-1 and FR2-2 in the same footprint.</w:t>
      </w:r>
      <w:r w:rsidR="00290A90">
        <w:rPr>
          <w:rFonts w:cs="Times New Roman"/>
        </w:rPr>
        <w:t xml:space="preserve"> The </w:t>
      </w:r>
      <w:r w:rsidR="00B00C56">
        <w:rPr>
          <w:rFonts w:cs="Times New Roman"/>
        </w:rPr>
        <w:t>FR2-1 elements are shown in blue, the FR2-2 elements in yellow.</w:t>
      </w:r>
    </w:p>
    <w:p w14:paraId="135B0439" w14:textId="77777777" w:rsidR="00AC1F34" w:rsidRDefault="00AC1F34" w:rsidP="00AC1F34">
      <w:pPr>
        <w:rPr>
          <w:rFonts w:cs="Times New Roman"/>
        </w:rPr>
      </w:pPr>
      <w:r w:rsidRPr="00AE5ED6">
        <w:rPr>
          <w:rFonts w:cs="Times New Roman"/>
        </w:rPr>
        <w:lastRenderedPageBreak/>
        <w:t>The wavelengths f</w:t>
      </w:r>
      <w:r>
        <w:rPr>
          <w:rFonts w:cs="Times New Roman"/>
        </w:rPr>
        <w:t>o</w:t>
      </w:r>
      <w:r w:rsidRPr="00AE5ED6">
        <w:rPr>
          <w:rFonts w:cs="Times New Roman"/>
        </w:rPr>
        <w:t xml:space="preserve">r FR2-2 are approximately half of FR2-1. This means the antenna elements </w:t>
      </w:r>
      <w:r>
        <w:rPr>
          <w:rFonts w:cs="Times New Roman"/>
        </w:rPr>
        <w:t xml:space="preserve">and spacings can be </w:t>
      </w:r>
      <w:r w:rsidRPr="00AE5ED6">
        <w:rPr>
          <w:rFonts w:cs="Times New Roman"/>
        </w:rPr>
        <w:t xml:space="preserve">half </w:t>
      </w:r>
      <w:r>
        <w:rPr>
          <w:rFonts w:cs="Times New Roman"/>
        </w:rPr>
        <w:t>the size</w:t>
      </w:r>
      <w:r w:rsidRPr="00AE5ED6">
        <w:rPr>
          <w:rFonts w:cs="Times New Roman"/>
        </w:rPr>
        <w:t xml:space="preserve"> in each dimension.</w:t>
      </w:r>
    </w:p>
    <w:p w14:paraId="57F5FF96" w14:textId="77777777" w:rsidR="00AC1F34" w:rsidRDefault="00AC1F34" w:rsidP="00ED43F8">
      <w:pPr>
        <w:rPr>
          <w:rFonts w:cs="Times New Roman"/>
        </w:rPr>
      </w:pPr>
    </w:p>
    <w:p w14:paraId="50FE4F2D" w14:textId="65DD2133" w:rsidR="00944CC5" w:rsidRDefault="007F5468" w:rsidP="00ED43F8">
      <w:pPr>
        <w:rPr>
          <w:rFonts w:cs="Times New Roman"/>
        </w:rPr>
      </w:pPr>
      <w:r w:rsidRPr="007F5468">
        <w:rPr>
          <w:rFonts w:cs="Times New Roman"/>
          <w:noProof/>
        </w:rPr>
        <w:drawing>
          <wp:inline distT="0" distB="0" distL="0" distR="0" wp14:anchorId="17E63B87" wp14:editId="3C1F72BE">
            <wp:extent cx="6332220" cy="157988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32220" cy="1579880"/>
                    </a:xfrm>
                    <a:prstGeom prst="rect">
                      <a:avLst/>
                    </a:prstGeom>
                    <a:noFill/>
                    <a:ln>
                      <a:noFill/>
                    </a:ln>
                  </pic:spPr>
                </pic:pic>
              </a:graphicData>
            </a:graphic>
          </wp:inline>
        </w:drawing>
      </w:r>
    </w:p>
    <w:p w14:paraId="6FB16DA8" w14:textId="4CE462F1" w:rsidR="00F37769" w:rsidRPr="00B74455" w:rsidRDefault="00B00C56" w:rsidP="00ED43F8">
      <w:pPr>
        <w:rPr>
          <w:rFonts w:cs="Times New Roman"/>
          <w:b/>
          <w:bCs/>
        </w:rPr>
      </w:pPr>
      <w:r w:rsidRPr="00B74455">
        <w:rPr>
          <w:rFonts w:cs="Times New Roman"/>
          <w:b/>
          <w:bCs/>
        </w:rPr>
        <w:t>Ob</w:t>
      </w:r>
      <w:r w:rsidR="00736267" w:rsidRPr="00B74455">
        <w:rPr>
          <w:rFonts w:cs="Times New Roman"/>
          <w:b/>
          <w:bCs/>
        </w:rPr>
        <w:t>se</w:t>
      </w:r>
      <w:r w:rsidR="00BE6D1C">
        <w:rPr>
          <w:rFonts w:cs="Times New Roman"/>
          <w:b/>
          <w:bCs/>
        </w:rPr>
        <w:t>r</w:t>
      </w:r>
      <w:r w:rsidRPr="00B74455">
        <w:rPr>
          <w:rFonts w:cs="Times New Roman"/>
          <w:b/>
          <w:bCs/>
        </w:rPr>
        <w:t xml:space="preserve">vation: </w:t>
      </w:r>
      <w:r w:rsidR="00B97593" w:rsidRPr="00B74455">
        <w:rPr>
          <w:rFonts w:cs="Times New Roman"/>
          <w:b/>
          <w:bCs/>
        </w:rPr>
        <w:t>FR2-2 8x2 element array fits in the same foo</w:t>
      </w:r>
      <w:r w:rsidR="00F37769" w:rsidRPr="00B74455">
        <w:rPr>
          <w:rFonts w:cs="Times New Roman"/>
          <w:b/>
          <w:bCs/>
        </w:rPr>
        <w:t xml:space="preserve">tprint </w:t>
      </w:r>
      <w:r w:rsidR="00D0368E">
        <w:rPr>
          <w:rFonts w:cs="Times New Roman"/>
          <w:b/>
          <w:bCs/>
        </w:rPr>
        <w:t xml:space="preserve">as </w:t>
      </w:r>
      <w:r w:rsidR="00DC0291">
        <w:rPr>
          <w:rFonts w:cs="Times New Roman"/>
          <w:b/>
          <w:bCs/>
        </w:rPr>
        <w:t xml:space="preserve">a commercial </w:t>
      </w:r>
      <w:r w:rsidR="00F37769" w:rsidRPr="00B74455">
        <w:rPr>
          <w:rFonts w:cs="Times New Roman"/>
          <w:b/>
          <w:bCs/>
        </w:rPr>
        <w:t>FR2-1 1x4 array</w:t>
      </w:r>
    </w:p>
    <w:p w14:paraId="6F4F7D9D" w14:textId="02C0D7AB" w:rsidR="00290A90" w:rsidRDefault="00F37769" w:rsidP="00ED43F8">
      <w:pPr>
        <w:rPr>
          <w:rFonts w:cs="Times New Roman"/>
          <w:b/>
          <w:bCs/>
        </w:rPr>
      </w:pPr>
      <w:r w:rsidRPr="00B74455">
        <w:rPr>
          <w:rFonts w:cs="Times New Roman"/>
          <w:b/>
          <w:bCs/>
        </w:rPr>
        <w:t xml:space="preserve">Proposal: 8x2 array </w:t>
      </w:r>
      <w:r w:rsidR="00EF741C" w:rsidRPr="00B74455">
        <w:rPr>
          <w:rFonts w:cs="Times New Roman"/>
          <w:b/>
          <w:bCs/>
        </w:rPr>
        <w:t>used as an assumption to develop FR2-2 requirements.</w:t>
      </w:r>
    </w:p>
    <w:p w14:paraId="23EA68C6" w14:textId="116650AD" w:rsidR="002868CC" w:rsidRPr="00B74455" w:rsidRDefault="008D05C2" w:rsidP="00ED43F8">
      <w:pPr>
        <w:rPr>
          <w:rFonts w:cs="Times New Roman"/>
        </w:rPr>
      </w:pPr>
      <w:r w:rsidRPr="00B74455">
        <w:rPr>
          <w:rFonts w:cs="Times New Roman"/>
        </w:rPr>
        <w:t xml:space="preserve">Since the FR2-2 wavelengths </w:t>
      </w:r>
      <w:r w:rsidR="00B0457E" w:rsidRPr="00B74455">
        <w:rPr>
          <w:rFonts w:cs="Times New Roman"/>
        </w:rPr>
        <w:t xml:space="preserve">are approximately half of FR2-1, we can make the following observations about </w:t>
      </w:r>
      <w:r w:rsidR="00CE66B4" w:rsidRPr="00B74455">
        <w:rPr>
          <w:rFonts w:cs="Times New Roman"/>
        </w:rPr>
        <w:t>8 and 4 array sizes that have been discussed in RAN4.</w:t>
      </w:r>
    </w:p>
    <w:p w14:paraId="5E9BFEFB" w14:textId="3AC335D7" w:rsidR="00614AA4" w:rsidRDefault="00CE66B4" w:rsidP="00ED43F8">
      <w:pPr>
        <w:rPr>
          <w:rFonts w:cs="Times New Roman"/>
          <w:b/>
          <w:bCs/>
        </w:rPr>
      </w:pPr>
      <w:r>
        <w:rPr>
          <w:rFonts w:cs="Times New Roman"/>
          <w:b/>
          <w:bCs/>
        </w:rPr>
        <w:t xml:space="preserve">Observation: </w:t>
      </w:r>
      <w:r w:rsidR="00FD1EAB">
        <w:rPr>
          <w:rFonts w:cs="Times New Roman"/>
          <w:b/>
          <w:bCs/>
        </w:rPr>
        <w:t xml:space="preserve">8 element FR2-2 arrays are approximately half the size of FR2-1 </w:t>
      </w:r>
      <w:r w:rsidR="004847F5">
        <w:rPr>
          <w:rFonts w:cs="Times New Roman"/>
          <w:b/>
          <w:bCs/>
        </w:rPr>
        <w:t>arrays, and 4 element arrays are approximately ¼ the size.</w:t>
      </w:r>
    </w:p>
    <w:p w14:paraId="1B893678" w14:textId="522D20F0" w:rsidR="007C44A9" w:rsidRDefault="007C44A9" w:rsidP="007C44A9">
      <w:pPr>
        <w:rPr>
          <w:rFonts w:cs="Times New Roman"/>
        </w:rPr>
      </w:pPr>
      <w:r>
        <w:rPr>
          <w:rFonts w:cs="Times New Roman"/>
        </w:rPr>
        <w:t xml:space="preserve">In the last RAN4 meeting </w:t>
      </w:r>
      <w:r w:rsidR="004228EB">
        <w:rPr>
          <w:rFonts w:cs="Times New Roman"/>
        </w:rPr>
        <w:t xml:space="preserve">comments were made concerning some technical and implementation </w:t>
      </w:r>
      <w:r w:rsidR="008F4608">
        <w:rPr>
          <w:rFonts w:cs="Times New Roman"/>
        </w:rPr>
        <w:t>aspects</w:t>
      </w:r>
      <w:r w:rsidR="006F050D">
        <w:rPr>
          <w:rFonts w:cs="Times New Roman"/>
        </w:rPr>
        <w:t>:</w:t>
      </w:r>
      <w:r w:rsidR="008F4608">
        <w:rPr>
          <w:rFonts w:cs="Times New Roman"/>
        </w:rPr>
        <w:t xml:space="preserve"> routing losses, power consumption, </w:t>
      </w:r>
      <w:r w:rsidR="004C78EA">
        <w:rPr>
          <w:rFonts w:cs="Times New Roman"/>
        </w:rPr>
        <w:t xml:space="preserve">manufacturing feasibility, and pattern distortions with FR2-1 </w:t>
      </w:r>
      <w:r w:rsidR="007C1F19">
        <w:rPr>
          <w:rFonts w:cs="Times New Roman"/>
        </w:rPr>
        <w:t>close to FR2-2.</w:t>
      </w:r>
      <w:r w:rsidR="00B002E5">
        <w:rPr>
          <w:rFonts w:cs="Times New Roman"/>
        </w:rPr>
        <w:t xml:space="preserve"> </w:t>
      </w:r>
      <w:r w:rsidR="006F050D">
        <w:rPr>
          <w:rFonts w:cs="Times New Roman"/>
        </w:rPr>
        <w:t xml:space="preserve">On losses they are an item in the loss budget, on power consumption </w:t>
      </w:r>
      <w:r w:rsidR="009D45B1">
        <w:rPr>
          <w:rFonts w:cs="Times New Roman"/>
        </w:rPr>
        <w:t>at 15 dBm min EIRP the power consumption</w:t>
      </w:r>
      <w:r w:rsidR="00035AF6">
        <w:rPr>
          <w:rFonts w:cs="Times New Roman"/>
        </w:rPr>
        <w:t xml:space="preserve"> is on the same order as FR2-1, on manufacturing feasibility </w:t>
      </w:r>
      <w:r w:rsidR="00992F42">
        <w:rPr>
          <w:rFonts w:cs="Times New Roman"/>
        </w:rPr>
        <w:t>this example array is manufactured the same way as FR2-1 … nothing special</w:t>
      </w:r>
      <w:r w:rsidR="009D7045">
        <w:rPr>
          <w:rFonts w:cs="Times New Roman"/>
        </w:rPr>
        <w:t xml:space="preserve">, and on spacer and pattern distortions that is part of loss budget. </w:t>
      </w:r>
      <w:r w:rsidR="00B002E5">
        <w:rPr>
          <w:rFonts w:cs="Times New Roman"/>
        </w:rPr>
        <w:t xml:space="preserve"> </w:t>
      </w:r>
    </w:p>
    <w:p w14:paraId="66EC3515" w14:textId="77777777" w:rsidR="007C1F19" w:rsidRPr="00B74455" w:rsidRDefault="007C1F19" w:rsidP="007C44A9">
      <w:pPr>
        <w:rPr>
          <w:rFonts w:cs="Times New Roman"/>
        </w:rPr>
      </w:pPr>
    </w:p>
    <w:p w14:paraId="0E96AE81" w14:textId="31DF0C79" w:rsidR="00100562" w:rsidRDefault="00D86F85" w:rsidP="00C906E0">
      <w:pPr>
        <w:pStyle w:val="Heading2"/>
      </w:pPr>
      <w:r>
        <w:t xml:space="preserve">FR2-2 </w:t>
      </w:r>
      <w:r w:rsidR="005B6F63">
        <w:t xml:space="preserve">handheld </w:t>
      </w:r>
      <w:r>
        <w:t>minimum peak EIRP</w:t>
      </w:r>
      <w:r w:rsidR="00F77A55">
        <w:t xml:space="preserve"> and spherical coverage</w:t>
      </w:r>
    </w:p>
    <w:p w14:paraId="7287D077" w14:textId="539F775C" w:rsidR="0028663A" w:rsidRDefault="0028663A" w:rsidP="0028663A">
      <w:pPr>
        <w:rPr>
          <w:rFonts w:cs="Times New Roman"/>
          <w:lang w:val="en-GB"/>
        </w:rPr>
      </w:pPr>
      <w:r w:rsidRPr="003328DC">
        <w:rPr>
          <w:rFonts w:cs="Times New Roman"/>
          <w:lang w:val="en-GB"/>
        </w:rPr>
        <w:t xml:space="preserve">Here we discuss a budget for </w:t>
      </w:r>
      <w:r>
        <w:rPr>
          <w:rFonts w:cs="Times New Roman"/>
          <w:lang w:val="en-GB"/>
        </w:rPr>
        <w:t xml:space="preserve">a smartphone type UE. </w:t>
      </w:r>
    </w:p>
    <w:p w14:paraId="127E939A" w14:textId="08AC55F1" w:rsidR="00D53FB4" w:rsidRPr="00104B5E" w:rsidRDefault="00D53FB4" w:rsidP="00D53FB4">
      <w:pPr>
        <w:spacing w:after="0"/>
        <w:rPr>
          <w:rFonts w:cs="Times New Roman"/>
        </w:rPr>
      </w:pPr>
      <w:r w:rsidRPr="00104B5E">
        <w:rPr>
          <w:rFonts w:cs="Times New Roman"/>
        </w:rPr>
        <w:t xml:space="preserve">Antenna gain is but one of the factors involved in establishing </w:t>
      </w:r>
      <w:r>
        <w:rPr>
          <w:rFonts w:cs="Times New Roman"/>
        </w:rPr>
        <w:t>peak EIRP</w:t>
      </w:r>
      <w:r w:rsidRPr="00104B5E">
        <w:rPr>
          <w:rFonts w:cs="Times New Roman"/>
        </w:rPr>
        <w:t>. Other considerations that contribute to degradation of EIRP are mutual coupling between PAs, Tx beam forming impairments and uncertainty related to power regulation mechanisms. FR2-2 is significantly high</w:t>
      </w:r>
      <w:r>
        <w:rPr>
          <w:rFonts w:cs="Times New Roman"/>
        </w:rPr>
        <w:t>er</w:t>
      </w:r>
      <w:r w:rsidRPr="00104B5E">
        <w:rPr>
          <w:rFonts w:cs="Times New Roman"/>
        </w:rPr>
        <w:t xml:space="preserve"> in frequency than n262 and n259, and we expect the degradation from ‘other considerations’ to have a larger effect. </w:t>
      </w:r>
    </w:p>
    <w:p w14:paraId="1CF1455A" w14:textId="77777777" w:rsidR="00D53FB4" w:rsidRPr="00104B5E" w:rsidRDefault="00D53FB4" w:rsidP="00D53FB4">
      <w:pPr>
        <w:spacing w:after="0"/>
        <w:rPr>
          <w:rFonts w:cs="Times New Roman"/>
        </w:rPr>
      </w:pPr>
    </w:p>
    <w:p w14:paraId="6EFE4F54" w14:textId="6F960261" w:rsidR="00D53FB4" w:rsidRPr="00104B5E" w:rsidRDefault="005423B7" w:rsidP="00D53FB4">
      <w:pPr>
        <w:spacing w:after="0"/>
        <w:rPr>
          <w:rFonts w:cs="Times New Roman"/>
        </w:rPr>
      </w:pPr>
      <w:r>
        <w:rPr>
          <w:rFonts w:cs="Times New Roman"/>
        </w:rPr>
        <w:t>Below we show an EIRP budget for both typical performance and worst case.</w:t>
      </w:r>
    </w:p>
    <w:p w14:paraId="27B2D413" w14:textId="77777777" w:rsidR="00D53FB4" w:rsidRDefault="00D53FB4" w:rsidP="0028663A">
      <w:pPr>
        <w:rPr>
          <w:rFonts w:cs="Times New Roman"/>
          <w:lang w:val="en-GB"/>
        </w:rPr>
      </w:pPr>
    </w:p>
    <w:p w14:paraId="5F5564C2" w14:textId="2D19D92A" w:rsidR="0028663A" w:rsidRDefault="0028663A" w:rsidP="00B74455">
      <w:pPr>
        <w:ind w:left="288"/>
        <w:rPr>
          <w:rFonts w:cs="Times New Roman"/>
          <w:i/>
          <w:iCs/>
          <w:lang w:val="en-GB"/>
        </w:rPr>
      </w:pPr>
      <w:r w:rsidRPr="00005384">
        <w:rPr>
          <w:rFonts w:cs="Times New Roman"/>
          <w:b/>
          <w:bCs/>
          <w:i/>
          <w:iCs/>
          <w:lang w:val="en-GB"/>
        </w:rPr>
        <w:t>Number of antenna elements:</w:t>
      </w:r>
      <w:r>
        <w:rPr>
          <w:rFonts w:cs="Times New Roman"/>
          <w:i/>
          <w:iCs/>
          <w:lang w:val="en-GB"/>
        </w:rPr>
        <w:t xml:space="preserve"> The antenna design is a </w:t>
      </w:r>
      <w:r w:rsidR="00701608">
        <w:rPr>
          <w:rFonts w:cs="Times New Roman"/>
          <w:i/>
          <w:iCs/>
          <w:lang w:val="en-GB"/>
        </w:rPr>
        <w:t>16-element</w:t>
      </w:r>
      <w:r>
        <w:rPr>
          <w:rFonts w:cs="Times New Roman"/>
          <w:i/>
          <w:iCs/>
          <w:lang w:val="en-GB"/>
        </w:rPr>
        <w:t xml:space="preserve"> array half-lambda, arranged in a 2x8 configuration. </w:t>
      </w:r>
    </w:p>
    <w:p w14:paraId="6A07464F" w14:textId="77777777" w:rsidR="0028663A" w:rsidRDefault="0028663A" w:rsidP="00B74455">
      <w:pPr>
        <w:ind w:left="288"/>
        <w:rPr>
          <w:rFonts w:cs="Times New Roman"/>
          <w:i/>
          <w:iCs/>
          <w:lang w:val="en-GB"/>
        </w:rPr>
      </w:pPr>
      <w:r w:rsidRPr="00005384">
        <w:rPr>
          <w:rFonts w:cs="Times New Roman"/>
          <w:b/>
          <w:bCs/>
          <w:i/>
          <w:iCs/>
          <w:lang w:val="en-GB"/>
        </w:rPr>
        <w:t>PA output power:</w:t>
      </w:r>
      <w:r>
        <w:rPr>
          <w:rFonts w:cs="Times New Roman"/>
          <w:i/>
          <w:iCs/>
          <w:lang w:val="en-GB"/>
        </w:rPr>
        <w:t xml:space="preserve"> The PA output power is based on a measured data 60 GHz smartphone PA operating with QPSK at the FR2 EVM limit.</w:t>
      </w:r>
    </w:p>
    <w:p w14:paraId="34212AC1" w14:textId="77777777" w:rsidR="0028663A" w:rsidRDefault="0028663A" w:rsidP="00B74455">
      <w:pPr>
        <w:ind w:left="288"/>
        <w:rPr>
          <w:rFonts w:cs="Times New Roman"/>
          <w:i/>
          <w:iCs/>
          <w:lang w:val="en-GB"/>
        </w:rPr>
      </w:pPr>
      <w:r w:rsidRPr="00005384">
        <w:rPr>
          <w:rFonts w:cs="Times New Roman"/>
          <w:b/>
          <w:bCs/>
          <w:i/>
          <w:iCs/>
          <w:lang w:val="en-GB"/>
        </w:rPr>
        <w:lastRenderedPageBreak/>
        <w:t xml:space="preserve">Antenna </w:t>
      </w:r>
      <w:proofErr w:type="spellStart"/>
      <w:r w:rsidRPr="00005384">
        <w:rPr>
          <w:rFonts w:cs="Times New Roman"/>
          <w:b/>
          <w:bCs/>
          <w:i/>
          <w:iCs/>
          <w:lang w:val="en-GB"/>
        </w:rPr>
        <w:t>rolloff</w:t>
      </w:r>
      <w:proofErr w:type="spellEnd"/>
      <w:r w:rsidRPr="00005384">
        <w:rPr>
          <w:rFonts w:cs="Times New Roman"/>
          <w:b/>
          <w:bCs/>
          <w:i/>
          <w:iCs/>
          <w:lang w:val="en-GB"/>
        </w:rPr>
        <w:t xml:space="preserve"> vs frequency</w:t>
      </w:r>
      <w:r>
        <w:rPr>
          <w:rFonts w:cs="Times New Roman"/>
          <w:i/>
          <w:iCs/>
          <w:lang w:val="en-GB"/>
        </w:rPr>
        <w:t>: The amount of antenna gain reduction from average across the 57 – 71 GHz band,</w:t>
      </w:r>
    </w:p>
    <w:p w14:paraId="7771F0B9" w14:textId="77777777" w:rsidR="0028663A" w:rsidRDefault="0028663A" w:rsidP="00B74455">
      <w:pPr>
        <w:ind w:left="288"/>
        <w:rPr>
          <w:rFonts w:cs="Times New Roman"/>
          <w:i/>
          <w:iCs/>
          <w:lang w:val="en-GB"/>
        </w:rPr>
      </w:pPr>
      <w:r>
        <w:rPr>
          <w:rFonts w:cs="Times New Roman"/>
          <w:b/>
          <w:bCs/>
          <w:i/>
          <w:iCs/>
          <w:lang w:val="en-GB"/>
        </w:rPr>
        <w:t>Polarization gain</w:t>
      </w:r>
      <w:r w:rsidRPr="00005384">
        <w:rPr>
          <w:rFonts w:cs="Times New Roman"/>
          <w:b/>
          <w:bCs/>
          <w:i/>
          <w:iCs/>
          <w:lang w:val="en-GB"/>
        </w:rPr>
        <w:t>:</w:t>
      </w:r>
      <w:r>
        <w:rPr>
          <w:rFonts w:cs="Times New Roman"/>
          <w:i/>
          <w:iCs/>
          <w:lang w:val="en-GB"/>
        </w:rPr>
        <w:t xml:space="preserve"> The net increase in EIRP when simultaneously transmitting on the orthogonal polarization.</w:t>
      </w:r>
    </w:p>
    <w:p w14:paraId="692CD567" w14:textId="6171D507" w:rsidR="0028663A" w:rsidRDefault="0028663A">
      <w:pPr>
        <w:ind w:left="288"/>
        <w:rPr>
          <w:rFonts w:cs="Times New Roman"/>
          <w:i/>
          <w:iCs/>
          <w:lang w:val="en-GB"/>
        </w:rPr>
      </w:pPr>
      <w:r w:rsidRPr="00005384">
        <w:rPr>
          <w:rFonts w:cs="Times New Roman"/>
          <w:b/>
          <w:bCs/>
          <w:i/>
          <w:iCs/>
          <w:lang w:val="en-GB"/>
        </w:rPr>
        <w:t>Implementation losses:</w:t>
      </w:r>
      <w:r>
        <w:rPr>
          <w:rFonts w:cs="Times New Roman"/>
          <w:i/>
          <w:iCs/>
          <w:lang w:val="en-GB"/>
        </w:rPr>
        <w:t xml:space="preserve"> All losses in the system including feed losses, </w:t>
      </w:r>
      <w:proofErr w:type="spellStart"/>
      <w:r>
        <w:rPr>
          <w:rFonts w:cs="Times New Roman"/>
          <w:i/>
          <w:iCs/>
          <w:lang w:val="en-GB"/>
        </w:rPr>
        <w:t>radome</w:t>
      </w:r>
      <w:proofErr w:type="spellEnd"/>
      <w:r>
        <w:rPr>
          <w:rFonts w:cs="Times New Roman"/>
          <w:i/>
          <w:iCs/>
          <w:lang w:val="en-GB"/>
        </w:rPr>
        <w:t xml:space="preserve"> losses, losses due to imperfect array phasing</w:t>
      </w:r>
    </w:p>
    <w:tbl>
      <w:tblPr>
        <w:tblW w:w="6400" w:type="dxa"/>
        <w:jc w:val="center"/>
        <w:tblLook w:val="04A0" w:firstRow="1" w:lastRow="0" w:firstColumn="1" w:lastColumn="0" w:noHBand="0" w:noVBand="1"/>
      </w:tblPr>
      <w:tblGrid>
        <w:gridCol w:w="2780"/>
        <w:gridCol w:w="1080"/>
        <w:gridCol w:w="1180"/>
        <w:gridCol w:w="1360"/>
      </w:tblGrid>
      <w:tr w:rsidR="005B7B20" w:rsidRPr="005B7B20" w14:paraId="46AEAB51" w14:textId="77777777" w:rsidTr="00B74455">
        <w:trPr>
          <w:trHeight w:val="315"/>
          <w:jc w:val="center"/>
        </w:trPr>
        <w:tc>
          <w:tcPr>
            <w:tcW w:w="278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364159A0"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Parameter</w:t>
            </w:r>
          </w:p>
        </w:tc>
        <w:tc>
          <w:tcPr>
            <w:tcW w:w="1080" w:type="dxa"/>
            <w:tcBorders>
              <w:top w:val="single" w:sz="12" w:space="0" w:color="auto"/>
              <w:left w:val="nil"/>
              <w:bottom w:val="single" w:sz="4" w:space="0" w:color="auto"/>
              <w:right w:val="single" w:sz="4" w:space="0" w:color="auto"/>
            </w:tcBorders>
            <w:shd w:val="clear" w:color="auto" w:fill="auto"/>
            <w:noWrap/>
            <w:vAlign w:val="bottom"/>
            <w:hideMark/>
          </w:tcPr>
          <w:p w14:paraId="04181B42"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Units</w:t>
            </w:r>
          </w:p>
        </w:tc>
        <w:tc>
          <w:tcPr>
            <w:tcW w:w="1180" w:type="dxa"/>
            <w:tcBorders>
              <w:top w:val="single" w:sz="12" w:space="0" w:color="auto"/>
              <w:left w:val="nil"/>
              <w:bottom w:val="single" w:sz="4" w:space="0" w:color="auto"/>
              <w:right w:val="single" w:sz="4" w:space="0" w:color="auto"/>
            </w:tcBorders>
            <w:shd w:val="clear" w:color="auto" w:fill="auto"/>
            <w:noWrap/>
            <w:vAlign w:val="bottom"/>
            <w:hideMark/>
          </w:tcPr>
          <w:p w14:paraId="2BDA5512"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Worst case</w:t>
            </w:r>
          </w:p>
        </w:tc>
        <w:tc>
          <w:tcPr>
            <w:tcW w:w="1360" w:type="dxa"/>
            <w:tcBorders>
              <w:top w:val="single" w:sz="12" w:space="0" w:color="auto"/>
              <w:left w:val="nil"/>
              <w:bottom w:val="single" w:sz="4" w:space="0" w:color="auto"/>
              <w:right w:val="single" w:sz="12" w:space="0" w:color="auto"/>
            </w:tcBorders>
            <w:shd w:val="clear" w:color="auto" w:fill="auto"/>
            <w:noWrap/>
            <w:vAlign w:val="bottom"/>
            <w:hideMark/>
          </w:tcPr>
          <w:p w14:paraId="71FE5FD0"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Typical</w:t>
            </w:r>
          </w:p>
        </w:tc>
      </w:tr>
      <w:tr w:rsidR="005B7B20" w:rsidRPr="005B7B20" w14:paraId="26E48222"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35EF2CE6"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PA power per element</w:t>
            </w:r>
          </w:p>
        </w:tc>
        <w:tc>
          <w:tcPr>
            <w:tcW w:w="1080" w:type="dxa"/>
            <w:tcBorders>
              <w:top w:val="nil"/>
              <w:left w:val="nil"/>
              <w:bottom w:val="single" w:sz="4" w:space="0" w:color="auto"/>
              <w:right w:val="single" w:sz="4" w:space="0" w:color="auto"/>
            </w:tcBorders>
            <w:shd w:val="clear" w:color="auto" w:fill="auto"/>
            <w:noWrap/>
            <w:vAlign w:val="bottom"/>
            <w:hideMark/>
          </w:tcPr>
          <w:p w14:paraId="339A51AA"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23BC5FE"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-3.5</w:t>
            </w:r>
          </w:p>
        </w:tc>
        <w:tc>
          <w:tcPr>
            <w:tcW w:w="1360" w:type="dxa"/>
            <w:tcBorders>
              <w:top w:val="nil"/>
              <w:left w:val="nil"/>
              <w:bottom w:val="single" w:sz="4" w:space="0" w:color="auto"/>
              <w:right w:val="single" w:sz="12" w:space="0" w:color="auto"/>
            </w:tcBorders>
            <w:shd w:val="clear" w:color="auto" w:fill="auto"/>
            <w:noWrap/>
            <w:vAlign w:val="bottom"/>
            <w:hideMark/>
          </w:tcPr>
          <w:p w14:paraId="0A2775F2"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-3.5</w:t>
            </w:r>
          </w:p>
        </w:tc>
      </w:tr>
      <w:tr w:rsidR="005B7B20" w:rsidRPr="005B7B20" w14:paraId="232ED36C"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27611530"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Total of all losses</w:t>
            </w:r>
          </w:p>
        </w:tc>
        <w:tc>
          <w:tcPr>
            <w:tcW w:w="1080" w:type="dxa"/>
            <w:tcBorders>
              <w:top w:val="nil"/>
              <w:left w:val="nil"/>
              <w:bottom w:val="single" w:sz="4" w:space="0" w:color="auto"/>
              <w:right w:val="single" w:sz="4" w:space="0" w:color="auto"/>
            </w:tcBorders>
            <w:shd w:val="clear" w:color="auto" w:fill="auto"/>
            <w:noWrap/>
            <w:vAlign w:val="bottom"/>
            <w:hideMark/>
          </w:tcPr>
          <w:p w14:paraId="5276AD2D"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dB</w:t>
            </w:r>
          </w:p>
        </w:tc>
        <w:tc>
          <w:tcPr>
            <w:tcW w:w="1180" w:type="dxa"/>
            <w:tcBorders>
              <w:top w:val="nil"/>
              <w:left w:val="nil"/>
              <w:bottom w:val="single" w:sz="4" w:space="0" w:color="auto"/>
              <w:right w:val="single" w:sz="4" w:space="0" w:color="auto"/>
            </w:tcBorders>
            <w:shd w:val="clear" w:color="auto" w:fill="auto"/>
            <w:noWrap/>
            <w:vAlign w:val="bottom"/>
            <w:hideMark/>
          </w:tcPr>
          <w:p w14:paraId="2DDE6FEA"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12.2</w:t>
            </w:r>
          </w:p>
        </w:tc>
        <w:tc>
          <w:tcPr>
            <w:tcW w:w="1360" w:type="dxa"/>
            <w:tcBorders>
              <w:top w:val="nil"/>
              <w:left w:val="nil"/>
              <w:bottom w:val="single" w:sz="4" w:space="0" w:color="auto"/>
              <w:right w:val="single" w:sz="12" w:space="0" w:color="auto"/>
            </w:tcBorders>
            <w:shd w:val="clear" w:color="auto" w:fill="auto"/>
            <w:noWrap/>
            <w:vAlign w:val="bottom"/>
            <w:hideMark/>
          </w:tcPr>
          <w:p w14:paraId="4978324F"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7.8</w:t>
            </w:r>
          </w:p>
        </w:tc>
      </w:tr>
      <w:tr w:rsidR="005B7B20" w:rsidRPr="005B7B20" w14:paraId="0E12CAA7"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56719E17"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Two polarizations</w:t>
            </w:r>
          </w:p>
        </w:tc>
        <w:tc>
          <w:tcPr>
            <w:tcW w:w="1080" w:type="dxa"/>
            <w:tcBorders>
              <w:top w:val="nil"/>
              <w:left w:val="nil"/>
              <w:bottom w:val="single" w:sz="4" w:space="0" w:color="auto"/>
              <w:right w:val="single" w:sz="4" w:space="0" w:color="auto"/>
            </w:tcBorders>
            <w:shd w:val="clear" w:color="auto" w:fill="auto"/>
            <w:noWrap/>
            <w:vAlign w:val="bottom"/>
            <w:hideMark/>
          </w:tcPr>
          <w:p w14:paraId="5FCAB99C"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dB</w:t>
            </w:r>
          </w:p>
        </w:tc>
        <w:tc>
          <w:tcPr>
            <w:tcW w:w="1180" w:type="dxa"/>
            <w:tcBorders>
              <w:top w:val="nil"/>
              <w:left w:val="nil"/>
              <w:bottom w:val="single" w:sz="4" w:space="0" w:color="auto"/>
              <w:right w:val="single" w:sz="4" w:space="0" w:color="auto"/>
            </w:tcBorders>
            <w:shd w:val="clear" w:color="auto" w:fill="auto"/>
            <w:noWrap/>
            <w:vAlign w:val="bottom"/>
            <w:hideMark/>
          </w:tcPr>
          <w:p w14:paraId="7F3F8D07" w14:textId="08225FFC"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2.8</w:t>
            </w:r>
          </w:p>
        </w:tc>
        <w:tc>
          <w:tcPr>
            <w:tcW w:w="1360" w:type="dxa"/>
            <w:tcBorders>
              <w:top w:val="nil"/>
              <w:left w:val="nil"/>
              <w:bottom w:val="single" w:sz="4" w:space="0" w:color="auto"/>
              <w:right w:val="single" w:sz="12" w:space="0" w:color="auto"/>
            </w:tcBorders>
            <w:shd w:val="clear" w:color="auto" w:fill="auto"/>
            <w:noWrap/>
            <w:vAlign w:val="bottom"/>
            <w:hideMark/>
          </w:tcPr>
          <w:p w14:paraId="4412534F"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2.8</w:t>
            </w:r>
          </w:p>
        </w:tc>
      </w:tr>
      <w:tr w:rsidR="005B7B20" w:rsidRPr="005B7B20" w14:paraId="23A05C27"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01F5310E"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Number of elements</w:t>
            </w:r>
          </w:p>
        </w:tc>
        <w:tc>
          <w:tcPr>
            <w:tcW w:w="1080" w:type="dxa"/>
            <w:tcBorders>
              <w:top w:val="nil"/>
              <w:left w:val="nil"/>
              <w:bottom w:val="single" w:sz="4" w:space="0" w:color="auto"/>
              <w:right w:val="single" w:sz="4" w:space="0" w:color="auto"/>
            </w:tcBorders>
            <w:shd w:val="clear" w:color="auto" w:fill="auto"/>
            <w:noWrap/>
            <w:vAlign w:val="bottom"/>
            <w:hideMark/>
          </w:tcPr>
          <w:p w14:paraId="36678508"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675E6C"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16</w:t>
            </w:r>
          </w:p>
        </w:tc>
        <w:tc>
          <w:tcPr>
            <w:tcW w:w="1360" w:type="dxa"/>
            <w:tcBorders>
              <w:top w:val="nil"/>
              <w:left w:val="nil"/>
              <w:bottom w:val="single" w:sz="4" w:space="0" w:color="auto"/>
              <w:right w:val="single" w:sz="12" w:space="0" w:color="auto"/>
            </w:tcBorders>
            <w:shd w:val="clear" w:color="auto" w:fill="auto"/>
            <w:noWrap/>
            <w:vAlign w:val="bottom"/>
            <w:hideMark/>
          </w:tcPr>
          <w:p w14:paraId="649E2FE5"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16</w:t>
            </w:r>
          </w:p>
        </w:tc>
      </w:tr>
      <w:tr w:rsidR="005B7B20" w:rsidRPr="005B7B20" w14:paraId="684852CC"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59FC1696"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Total radiated power</w:t>
            </w:r>
          </w:p>
        </w:tc>
        <w:tc>
          <w:tcPr>
            <w:tcW w:w="1080" w:type="dxa"/>
            <w:tcBorders>
              <w:top w:val="nil"/>
              <w:left w:val="nil"/>
              <w:bottom w:val="single" w:sz="4" w:space="0" w:color="auto"/>
              <w:right w:val="single" w:sz="4" w:space="0" w:color="auto"/>
            </w:tcBorders>
            <w:shd w:val="clear" w:color="auto" w:fill="auto"/>
            <w:noWrap/>
            <w:vAlign w:val="bottom"/>
            <w:hideMark/>
          </w:tcPr>
          <w:p w14:paraId="36FB7134"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732A344"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-0.9</w:t>
            </w:r>
          </w:p>
        </w:tc>
        <w:tc>
          <w:tcPr>
            <w:tcW w:w="1360" w:type="dxa"/>
            <w:tcBorders>
              <w:top w:val="nil"/>
              <w:left w:val="nil"/>
              <w:bottom w:val="single" w:sz="4" w:space="0" w:color="auto"/>
              <w:right w:val="single" w:sz="12" w:space="0" w:color="auto"/>
            </w:tcBorders>
            <w:shd w:val="clear" w:color="auto" w:fill="auto"/>
            <w:noWrap/>
            <w:vAlign w:val="bottom"/>
            <w:hideMark/>
          </w:tcPr>
          <w:p w14:paraId="1CAE5D91"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3.5</w:t>
            </w:r>
          </w:p>
        </w:tc>
      </w:tr>
      <w:tr w:rsidR="005B7B20" w:rsidRPr="005B7B20" w14:paraId="2FA01897"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399D551F"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 </w:t>
            </w:r>
          </w:p>
        </w:tc>
        <w:tc>
          <w:tcPr>
            <w:tcW w:w="1080" w:type="dxa"/>
            <w:tcBorders>
              <w:top w:val="nil"/>
              <w:left w:val="nil"/>
              <w:bottom w:val="single" w:sz="4" w:space="0" w:color="auto"/>
              <w:right w:val="single" w:sz="4" w:space="0" w:color="auto"/>
            </w:tcBorders>
            <w:shd w:val="clear" w:color="auto" w:fill="auto"/>
            <w:noWrap/>
            <w:vAlign w:val="bottom"/>
            <w:hideMark/>
          </w:tcPr>
          <w:p w14:paraId="63D74726"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54D1622F"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 </w:t>
            </w:r>
          </w:p>
        </w:tc>
        <w:tc>
          <w:tcPr>
            <w:tcW w:w="1360" w:type="dxa"/>
            <w:tcBorders>
              <w:top w:val="nil"/>
              <w:left w:val="nil"/>
              <w:bottom w:val="single" w:sz="4" w:space="0" w:color="auto"/>
              <w:right w:val="single" w:sz="12" w:space="0" w:color="auto"/>
            </w:tcBorders>
            <w:shd w:val="clear" w:color="auto" w:fill="auto"/>
            <w:noWrap/>
            <w:vAlign w:val="bottom"/>
            <w:hideMark/>
          </w:tcPr>
          <w:p w14:paraId="7FB075B2"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 </w:t>
            </w:r>
          </w:p>
        </w:tc>
      </w:tr>
      <w:tr w:rsidR="005B7B20" w:rsidRPr="005B7B20" w14:paraId="56681178"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2BDC1420"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Element gain</w:t>
            </w:r>
          </w:p>
        </w:tc>
        <w:tc>
          <w:tcPr>
            <w:tcW w:w="1080" w:type="dxa"/>
            <w:tcBorders>
              <w:top w:val="nil"/>
              <w:left w:val="nil"/>
              <w:bottom w:val="single" w:sz="4" w:space="0" w:color="auto"/>
              <w:right w:val="single" w:sz="4" w:space="0" w:color="auto"/>
            </w:tcBorders>
            <w:shd w:val="clear" w:color="auto" w:fill="auto"/>
            <w:noWrap/>
            <w:vAlign w:val="bottom"/>
            <w:hideMark/>
          </w:tcPr>
          <w:p w14:paraId="34FCDD1A"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dBi</w:t>
            </w:r>
          </w:p>
        </w:tc>
        <w:tc>
          <w:tcPr>
            <w:tcW w:w="1180" w:type="dxa"/>
            <w:tcBorders>
              <w:top w:val="nil"/>
              <w:left w:val="nil"/>
              <w:bottom w:val="single" w:sz="4" w:space="0" w:color="auto"/>
              <w:right w:val="single" w:sz="4" w:space="0" w:color="auto"/>
            </w:tcBorders>
            <w:shd w:val="clear" w:color="auto" w:fill="auto"/>
            <w:noWrap/>
            <w:vAlign w:val="bottom"/>
            <w:hideMark/>
          </w:tcPr>
          <w:p w14:paraId="63BB013D"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4.2</w:t>
            </w:r>
          </w:p>
        </w:tc>
        <w:tc>
          <w:tcPr>
            <w:tcW w:w="1360" w:type="dxa"/>
            <w:tcBorders>
              <w:top w:val="nil"/>
              <w:left w:val="nil"/>
              <w:bottom w:val="single" w:sz="4" w:space="0" w:color="auto"/>
              <w:right w:val="single" w:sz="12" w:space="0" w:color="auto"/>
            </w:tcBorders>
            <w:shd w:val="clear" w:color="auto" w:fill="auto"/>
            <w:noWrap/>
            <w:vAlign w:val="bottom"/>
            <w:hideMark/>
          </w:tcPr>
          <w:p w14:paraId="182B765A"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4.5</w:t>
            </w:r>
          </w:p>
        </w:tc>
      </w:tr>
      <w:tr w:rsidR="005B7B20" w:rsidRPr="005B7B20" w14:paraId="73DB4D83" w14:textId="77777777" w:rsidTr="00B74455">
        <w:trPr>
          <w:trHeight w:val="315"/>
          <w:jc w:val="center"/>
        </w:trPr>
        <w:tc>
          <w:tcPr>
            <w:tcW w:w="2780" w:type="dxa"/>
            <w:tcBorders>
              <w:top w:val="nil"/>
              <w:left w:val="single" w:sz="12" w:space="0" w:color="auto"/>
              <w:bottom w:val="single" w:sz="12" w:space="0" w:color="auto"/>
              <w:right w:val="single" w:sz="4" w:space="0" w:color="auto"/>
            </w:tcBorders>
            <w:shd w:val="clear" w:color="auto" w:fill="auto"/>
            <w:noWrap/>
            <w:vAlign w:val="bottom"/>
            <w:hideMark/>
          </w:tcPr>
          <w:p w14:paraId="7172F9F7"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Peak EIRP</w:t>
            </w:r>
          </w:p>
        </w:tc>
        <w:tc>
          <w:tcPr>
            <w:tcW w:w="1080" w:type="dxa"/>
            <w:tcBorders>
              <w:top w:val="nil"/>
              <w:left w:val="nil"/>
              <w:bottom w:val="single" w:sz="12" w:space="0" w:color="auto"/>
              <w:right w:val="single" w:sz="4" w:space="0" w:color="auto"/>
            </w:tcBorders>
            <w:shd w:val="clear" w:color="auto" w:fill="auto"/>
            <w:noWrap/>
            <w:vAlign w:val="bottom"/>
            <w:hideMark/>
          </w:tcPr>
          <w:p w14:paraId="62EC5C9C" w14:textId="77777777" w:rsidR="005B7B20" w:rsidRPr="005B7B20" w:rsidRDefault="005B7B20" w:rsidP="005B7B20">
            <w:pPr>
              <w:spacing w:after="0" w:line="240" w:lineRule="auto"/>
              <w:rPr>
                <w:rFonts w:ascii="Calibri" w:eastAsia="Times New Roman" w:hAnsi="Calibri" w:cs="Calibri"/>
                <w:color w:val="000000"/>
              </w:rPr>
            </w:pPr>
            <w:r w:rsidRPr="005B7B20">
              <w:rPr>
                <w:rFonts w:ascii="Calibri" w:eastAsia="Times New Roman" w:hAnsi="Calibri" w:cs="Calibri"/>
                <w:color w:val="000000"/>
              </w:rPr>
              <w:t>dBm EIRP</w:t>
            </w:r>
          </w:p>
        </w:tc>
        <w:tc>
          <w:tcPr>
            <w:tcW w:w="1180" w:type="dxa"/>
            <w:tcBorders>
              <w:top w:val="nil"/>
              <w:left w:val="nil"/>
              <w:bottom w:val="single" w:sz="12" w:space="0" w:color="auto"/>
              <w:right w:val="single" w:sz="4" w:space="0" w:color="auto"/>
            </w:tcBorders>
            <w:shd w:val="clear" w:color="auto" w:fill="auto"/>
            <w:noWrap/>
            <w:vAlign w:val="bottom"/>
            <w:hideMark/>
          </w:tcPr>
          <w:p w14:paraId="20A9AB75"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15.4</w:t>
            </w:r>
          </w:p>
        </w:tc>
        <w:tc>
          <w:tcPr>
            <w:tcW w:w="1360" w:type="dxa"/>
            <w:tcBorders>
              <w:top w:val="nil"/>
              <w:left w:val="nil"/>
              <w:bottom w:val="single" w:sz="12" w:space="0" w:color="auto"/>
              <w:right w:val="single" w:sz="12" w:space="0" w:color="auto"/>
            </w:tcBorders>
            <w:shd w:val="clear" w:color="auto" w:fill="auto"/>
            <w:noWrap/>
            <w:vAlign w:val="bottom"/>
            <w:hideMark/>
          </w:tcPr>
          <w:p w14:paraId="282378BA" w14:textId="77777777" w:rsidR="005B7B20" w:rsidRPr="005B7B20" w:rsidRDefault="005B7B20" w:rsidP="005B7B20">
            <w:pPr>
              <w:spacing w:after="0" w:line="240" w:lineRule="auto"/>
              <w:jc w:val="right"/>
              <w:rPr>
                <w:rFonts w:ascii="Calibri" w:eastAsia="Times New Roman" w:hAnsi="Calibri" w:cs="Calibri"/>
                <w:color w:val="000000"/>
              </w:rPr>
            </w:pPr>
            <w:r w:rsidRPr="005B7B20">
              <w:rPr>
                <w:rFonts w:ascii="Calibri" w:eastAsia="Times New Roman" w:hAnsi="Calibri" w:cs="Calibri"/>
                <w:color w:val="000000"/>
              </w:rPr>
              <w:t>20.1</w:t>
            </w:r>
          </w:p>
        </w:tc>
      </w:tr>
    </w:tbl>
    <w:p w14:paraId="4007C67E" w14:textId="77777777" w:rsidR="0028663A" w:rsidRDefault="0028663A" w:rsidP="0028663A">
      <w:pPr>
        <w:rPr>
          <w:lang w:val="en-GB"/>
        </w:rPr>
      </w:pPr>
    </w:p>
    <w:p w14:paraId="05569CCE" w14:textId="77777777" w:rsidR="0028663A" w:rsidRDefault="0028663A" w:rsidP="0028663A">
      <w:pPr>
        <w:rPr>
          <w:rFonts w:cs="Times New Roman"/>
          <w:lang w:val="en-GB"/>
        </w:rPr>
      </w:pPr>
      <w:r w:rsidRPr="00AA60F0">
        <w:rPr>
          <w:rFonts w:cs="Times New Roman"/>
          <w:lang w:val="en-GB"/>
        </w:rPr>
        <w:t xml:space="preserve">We observe the worst-case UE is 15 dBm peak EIRP.  We can compare this to power class 3 for FR2-1. For n262 the min peak EIRP is 16 dBm. </w:t>
      </w:r>
    </w:p>
    <w:p w14:paraId="66CA33D2" w14:textId="11AA78AD" w:rsidR="0028663A" w:rsidRDefault="0028663A" w:rsidP="0028663A">
      <w:pPr>
        <w:rPr>
          <w:rFonts w:cs="Times New Roman"/>
          <w:b/>
          <w:bCs/>
          <w:lang w:val="en-GB"/>
        </w:rPr>
      </w:pPr>
      <w:r w:rsidRPr="00822C72">
        <w:rPr>
          <w:rFonts w:cs="Times New Roman"/>
          <w:b/>
          <w:bCs/>
          <w:lang w:val="en-GB"/>
        </w:rPr>
        <w:t>Proposal: Handheld min</w:t>
      </w:r>
      <w:r w:rsidR="00E02113">
        <w:rPr>
          <w:rFonts w:cs="Times New Roman"/>
          <w:b/>
          <w:bCs/>
          <w:lang w:val="en-GB"/>
        </w:rPr>
        <w:t>imum</w:t>
      </w:r>
      <w:r w:rsidRPr="00822C72">
        <w:rPr>
          <w:rFonts w:cs="Times New Roman"/>
          <w:b/>
          <w:bCs/>
          <w:lang w:val="en-GB"/>
        </w:rPr>
        <w:t xml:space="preserve"> peak EIRP is </w:t>
      </w:r>
      <w:r w:rsidR="00E02113">
        <w:rPr>
          <w:rFonts w:cs="Times New Roman"/>
          <w:b/>
          <w:bCs/>
          <w:lang w:val="en-GB"/>
        </w:rPr>
        <w:t xml:space="preserve">15 </w:t>
      </w:r>
      <w:r w:rsidRPr="00822C72">
        <w:rPr>
          <w:rFonts w:cs="Times New Roman"/>
          <w:b/>
          <w:bCs/>
          <w:lang w:val="en-GB"/>
        </w:rPr>
        <w:t>dBm.</w:t>
      </w:r>
    </w:p>
    <w:p w14:paraId="53E42D15" w14:textId="031942CD" w:rsidR="00C17A49" w:rsidRDefault="00F77A55" w:rsidP="0028663A">
      <w:pPr>
        <w:rPr>
          <w:rFonts w:cs="Times New Roman"/>
          <w:b/>
          <w:bCs/>
          <w:lang w:val="en-GB"/>
        </w:rPr>
      </w:pPr>
      <w:r>
        <w:rPr>
          <w:rFonts w:cs="Times New Roman"/>
          <w:b/>
          <w:bCs/>
          <w:lang w:val="en-GB"/>
        </w:rPr>
        <w:t>Observation</w:t>
      </w:r>
      <w:r w:rsidR="00C17A49">
        <w:rPr>
          <w:rFonts w:cs="Times New Roman"/>
          <w:b/>
          <w:bCs/>
          <w:lang w:val="en-GB"/>
        </w:rPr>
        <w:t xml:space="preserve">: </w:t>
      </w:r>
      <w:r w:rsidR="004936C1">
        <w:rPr>
          <w:rFonts w:cs="Times New Roman"/>
          <w:b/>
          <w:bCs/>
          <w:lang w:val="en-GB"/>
        </w:rPr>
        <w:t>Handheld minimum TRP is -0.9 dBm.</w:t>
      </w:r>
    </w:p>
    <w:p w14:paraId="77B59B1E" w14:textId="11FBDAA2" w:rsidR="008A0432" w:rsidRPr="001E7655" w:rsidRDefault="008A0432" w:rsidP="008A0432">
      <w:pPr>
        <w:rPr>
          <w:rFonts w:cs="Times New Roman"/>
        </w:rPr>
      </w:pPr>
      <w:r w:rsidRPr="00AA60F0">
        <w:rPr>
          <w:rFonts w:cs="Times New Roman"/>
        </w:rPr>
        <w:t>It is possible to work out expected EIRP spherical coverage performance in FR2-2 based on expected performance in FR2-1 bands. The primary contributor to EIRP drop is the spherical coverage of the antenna gain itself. We therefore focus on the differences in normalized antenna gain between both n262 and n259 vs 60 GHz. n259. In both n259 and n262, the simulated antenna gain has a drop of about 6.5 dB from peak to 50</w:t>
      </w:r>
      <w:r w:rsidRPr="00AA60F0">
        <w:rPr>
          <w:rFonts w:cs="Times New Roman"/>
          <w:vertAlign w:val="superscript"/>
        </w:rPr>
        <w:t>th</w:t>
      </w:r>
      <w:r w:rsidRPr="00AA60F0">
        <w:rPr>
          <w:rFonts w:cs="Times New Roman"/>
        </w:rPr>
        <w:t xml:space="preserve"> %</w:t>
      </w:r>
      <w:proofErr w:type="spellStart"/>
      <w:r w:rsidRPr="00AA60F0">
        <w:rPr>
          <w:rFonts w:cs="Times New Roman"/>
        </w:rPr>
        <w:t>ile</w:t>
      </w:r>
      <w:proofErr w:type="spellEnd"/>
      <w:r w:rsidRPr="00AA60F0">
        <w:rPr>
          <w:rFonts w:cs="Times New Roman"/>
        </w:rPr>
        <w:t xml:space="preserve">. </w:t>
      </w:r>
    </w:p>
    <w:p w14:paraId="0D0CBAEC" w14:textId="77777777" w:rsidR="008A0432" w:rsidRDefault="008A0432" w:rsidP="008A0432">
      <w:pPr>
        <w:spacing w:after="0"/>
      </w:pPr>
      <w:r w:rsidRPr="00F048C8">
        <w:rPr>
          <w:noProof/>
        </w:rPr>
        <w:drawing>
          <wp:inline distT="0" distB="0" distL="0" distR="0" wp14:anchorId="6C080B8B" wp14:editId="0BAFBE1F">
            <wp:extent cx="3017520" cy="2263062"/>
            <wp:effectExtent l="0" t="0" r="0" b="4445"/>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9"/>
                    <a:stretch>
                      <a:fillRect/>
                    </a:stretch>
                  </pic:blipFill>
                  <pic:spPr>
                    <a:xfrm>
                      <a:off x="0" y="0"/>
                      <a:ext cx="3017520" cy="2263062"/>
                    </a:xfrm>
                    <a:prstGeom prst="rect">
                      <a:avLst/>
                    </a:prstGeom>
                  </pic:spPr>
                </pic:pic>
              </a:graphicData>
            </a:graphic>
          </wp:inline>
        </w:drawing>
      </w:r>
      <w:r>
        <w:rPr>
          <w:noProof/>
        </w:rPr>
        <w:drawing>
          <wp:inline distT="0" distB="0" distL="0" distR="0" wp14:anchorId="701D7104" wp14:editId="3485AAC7">
            <wp:extent cx="3017520" cy="2263140"/>
            <wp:effectExtent l="0" t="0" r="0" b="381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pic:spPr>
                </pic:pic>
              </a:graphicData>
            </a:graphic>
          </wp:inline>
        </w:drawing>
      </w:r>
    </w:p>
    <w:p w14:paraId="3C6BAE4D" w14:textId="77777777" w:rsidR="008A0432" w:rsidRDefault="008A0432" w:rsidP="008A0432">
      <w:pPr>
        <w:spacing w:after="0"/>
      </w:pPr>
      <w:r>
        <w:t xml:space="preserve">The figure below shows a 2x8 array design simulation. Note the FR2-2 </w:t>
      </w:r>
      <w:proofErr w:type="spellStart"/>
      <w:r>
        <w:t>midband</w:t>
      </w:r>
      <w:proofErr w:type="spellEnd"/>
      <w:r>
        <w:t xml:space="preserve"> drop to 50%ile is 10 dB, significantly higher than FR2-1 band above.</w:t>
      </w:r>
    </w:p>
    <w:p w14:paraId="0A0A8D27" w14:textId="77777777" w:rsidR="008A0432" w:rsidRDefault="008A0432" w:rsidP="008A0432">
      <w:pPr>
        <w:spacing w:after="0"/>
      </w:pPr>
    </w:p>
    <w:p w14:paraId="51D5C817" w14:textId="77777777" w:rsidR="008A0432" w:rsidRDefault="008A0432" w:rsidP="008A0432">
      <w:pPr>
        <w:spacing w:after="0"/>
      </w:pPr>
      <w:r>
        <w:rPr>
          <w:noProof/>
        </w:rPr>
        <w:drawing>
          <wp:inline distT="0" distB="0" distL="0" distR="0" wp14:anchorId="06F565BE" wp14:editId="0F4CEE83">
            <wp:extent cx="3005328" cy="2253996"/>
            <wp:effectExtent l="0" t="0" r="508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20597" cy="2265447"/>
                    </a:xfrm>
                    <a:prstGeom prst="rect">
                      <a:avLst/>
                    </a:prstGeom>
                    <a:noFill/>
                  </pic:spPr>
                </pic:pic>
              </a:graphicData>
            </a:graphic>
          </wp:inline>
        </w:drawing>
      </w:r>
    </w:p>
    <w:p w14:paraId="58B06426" w14:textId="77777777" w:rsidR="008A0432" w:rsidRDefault="008A0432" w:rsidP="008A0432">
      <w:pPr>
        <w:spacing w:after="0"/>
      </w:pPr>
    </w:p>
    <w:p w14:paraId="01FEEF62" w14:textId="77777777" w:rsidR="008A0432" w:rsidRPr="00104B5E" w:rsidRDefault="008A0432" w:rsidP="008A0432">
      <w:pPr>
        <w:spacing w:after="0"/>
        <w:rPr>
          <w:rFonts w:cs="Times New Roman"/>
        </w:rPr>
      </w:pPr>
      <w:r w:rsidRPr="00104B5E">
        <w:rPr>
          <w:rFonts w:cs="Times New Roman"/>
        </w:rPr>
        <w:t xml:space="preserve">Antenna gain is but one of the factors involved in establishing spherical coverage metrics. Other considerations that contribute to degradation of EIRP spherical coverage statistics are mutual coupling between PAs, Tx beam forming impairments and uncertainty related to power regulation mechanisms. FR2-2 is significantly high in frequency than n262 and n259, and we expect the degradation from ‘other considerations’ to have a larger effect. </w:t>
      </w:r>
    </w:p>
    <w:p w14:paraId="2C323375" w14:textId="77777777" w:rsidR="008A0432" w:rsidRPr="00104B5E" w:rsidRDefault="008A0432" w:rsidP="008A0432">
      <w:pPr>
        <w:spacing w:after="0"/>
        <w:rPr>
          <w:rFonts w:cs="Times New Roman"/>
        </w:rPr>
      </w:pPr>
    </w:p>
    <w:p w14:paraId="1CECD378" w14:textId="2A5A586B" w:rsidR="008A0432" w:rsidRPr="00104B5E" w:rsidRDefault="008A0432" w:rsidP="008A0432">
      <w:pPr>
        <w:spacing w:after="0"/>
        <w:rPr>
          <w:rFonts w:cs="Times New Roman"/>
        </w:rPr>
      </w:pPr>
      <w:r w:rsidRPr="00104B5E">
        <w:rPr>
          <w:rFonts w:cs="Times New Roman"/>
        </w:rPr>
        <w:t>To summarize, we expect more degradation in FR2-2 as compared to n259 and n</w:t>
      </w:r>
      <w:r w:rsidR="00701608" w:rsidRPr="00104B5E">
        <w:rPr>
          <w:rFonts w:cs="Times New Roman"/>
        </w:rPr>
        <w:t>262, for</w:t>
      </w:r>
      <w:r w:rsidRPr="00104B5E">
        <w:rPr>
          <w:rFonts w:cs="Times New Roman"/>
        </w:rPr>
        <w:t xml:space="preserve"> both raw antenna spherical coverage performance as well as degradation in spherical coverage due to other considerations (are mutual coupling between PAs, Tx beam forming impairments and uncertainty related to power regulation mechanisms). Recall that n259 has 12.9 dB and n262 13.1 dB gain drop from peak to 50</w:t>
      </w:r>
      <w:r w:rsidRPr="00104B5E">
        <w:rPr>
          <w:rFonts w:cs="Times New Roman"/>
          <w:vertAlign w:val="superscript"/>
        </w:rPr>
        <w:t>th</w:t>
      </w:r>
      <w:r w:rsidRPr="00104B5E">
        <w:rPr>
          <w:rFonts w:cs="Times New Roman"/>
        </w:rPr>
        <w:t xml:space="preserve"> %</w:t>
      </w:r>
      <w:proofErr w:type="spellStart"/>
      <w:r w:rsidRPr="00104B5E">
        <w:rPr>
          <w:rFonts w:cs="Times New Roman"/>
        </w:rPr>
        <w:t>ile</w:t>
      </w:r>
      <w:proofErr w:type="spellEnd"/>
      <w:r w:rsidRPr="00104B5E">
        <w:rPr>
          <w:rFonts w:cs="Times New Roman"/>
        </w:rPr>
        <w:t xml:space="preserve"> direction. </w:t>
      </w:r>
    </w:p>
    <w:p w14:paraId="44796368" w14:textId="77777777" w:rsidR="008A0432" w:rsidRPr="00104B5E" w:rsidRDefault="008A0432" w:rsidP="008A0432">
      <w:pPr>
        <w:rPr>
          <w:rFonts w:cs="Times New Roman"/>
          <w:lang w:val="en-GB"/>
        </w:rPr>
      </w:pPr>
    </w:p>
    <w:p w14:paraId="7FE76B30" w14:textId="35EF39A0" w:rsidR="008A0432" w:rsidRDefault="008A0432" w:rsidP="008A0432">
      <w:pPr>
        <w:rPr>
          <w:rFonts w:cs="Times New Roman"/>
          <w:b/>
          <w:bCs/>
          <w:lang w:val="en-GB"/>
        </w:rPr>
      </w:pPr>
      <w:r w:rsidRPr="00104B5E">
        <w:rPr>
          <w:rFonts w:cs="Times New Roman"/>
          <w:b/>
          <w:bCs/>
          <w:lang w:val="en-GB"/>
        </w:rPr>
        <w:t>Observation:  Peak to 50%ile gain drop is approximately 3.5 dB higher in FR2-2 than FR2-1 due to antenna pattern and other considerations</w:t>
      </w:r>
      <w:r w:rsidR="00254B2B">
        <w:rPr>
          <w:rFonts w:cs="Times New Roman"/>
          <w:b/>
          <w:bCs/>
          <w:lang w:val="en-GB"/>
        </w:rPr>
        <w:t xml:space="preserve">, and </w:t>
      </w:r>
      <w:r w:rsidR="00AE4EAF">
        <w:rPr>
          <w:rFonts w:cs="Times New Roman"/>
          <w:b/>
          <w:bCs/>
          <w:lang w:val="en-GB"/>
        </w:rPr>
        <w:t>n262 has a 13.1 dB drop.</w:t>
      </w:r>
      <w:r w:rsidR="00E24A9C">
        <w:rPr>
          <w:rFonts w:cs="Times New Roman"/>
          <w:b/>
          <w:bCs/>
          <w:lang w:val="en-GB"/>
        </w:rPr>
        <w:t xml:space="preserve"> Therefore </w:t>
      </w:r>
      <w:r w:rsidR="00376656">
        <w:rPr>
          <w:rFonts w:cs="Times New Roman"/>
          <w:b/>
          <w:bCs/>
          <w:lang w:val="en-GB"/>
        </w:rPr>
        <w:t>FR2-2 drop should be 16.6 dB.</w:t>
      </w:r>
    </w:p>
    <w:p w14:paraId="656429D6" w14:textId="20CBB63A" w:rsidR="003974D2" w:rsidRDefault="00ED6276" w:rsidP="0028663A">
      <w:pPr>
        <w:rPr>
          <w:rFonts w:cs="Times New Roman"/>
          <w:b/>
          <w:bCs/>
          <w:lang w:val="en-GB"/>
        </w:rPr>
      </w:pPr>
      <w:r>
        <w:rPr>
          <w:rFonts w:cs="Times New Roman"/>
          <w:b/>
          <w:bCs/>
          <w:lang w:val="en-GB"/>
        </w:rPr>
        <w:t xml:space="preserve">Proposal: </w:t>
      </w:r>
      <w:r w:rsidR="00C262A1">
        <w:rPr>
          <w:rFonts w:cs="Times New Roman"/>
          <w:b/>
          <w:bCs/>
          <w:lang w:val="en-GB"/>
        </w:rPr>
        <w:t>50</w:t>
      </w:r>
      <w:r w:rsidR="00C262A1" w:rsidRPr="00C262A1">
        <w:rPr>
          <w:rFonts w:cs="Times New Roman"/>
          <w:b/>
          <w:bCs/>
          <w:vertAlign w:val="superscript"/>
          <w:lang w:val="en-GB"/>
        </w:rPr>
        <w:t>th</w:t>
      </w:r>
      <w:r w:rsidR="00C262A1">
        <w:rPr>
          <w:rFonts w:cs="Times New Roman"/>
          <w:b/>
          <w:bCs/>
          <w:lang w:val="en-GB"/>
        </w:rPr>
        <w:t xml:space="preserve"> %</w:t>
      </w:r>
      <w:proofErr w:type="spellStart"/>
      <w:r w:rsidR="00C262A1">
        <w:rPr>
          <w:rFonts w:cs="Times New Roman"/>
          <w:b/>
          <w:bCs/>
          <w:lang w:val="en-GB"/>
        </w:rPr>
        <w:t>ile</w:t>
      </w:r>
      <w:proofErr w:type="spellEnd"/>
      <w:r w:rsidR="00C262A1">
        <w:rPr>
          <w:rFonts w:cs="Times New Roman"/>
          <w:b/>
          <w:bCs/>
          <w:lang w:val="en-GB"/>
        </w:rPr>
        <w:t xml:space="preserve"> </w:t>
      </w:r>
      <w:r w:rsidR="00E24A9C">
        <w:rPr>
          <w:rFonts w:cs="Times New Roman"/>
          <w:b/>
          <w:bCs/>
          <w:lang w:val="en-GB"/>
        </w:rPr>
        <w:t xml:space="preserve">spherical coverage </w:t>
      </w:r>
      <w:r w:rsidR="00376656">
        <w:rPr>
          <w:rFonts w:cs="Times New Roman"/>
          <w:b/>
          <w:bCs/>
          <w:lang w:val="en-GB"/>
        </w:rPr>
        <w:t>point is -</w:t>
      </w:r>
      <w:r w:rsidR="00664A9A">
        <w:rPr>
          <w:rFonts w:cs="Times New Roman"/>
          <w:b/>
          <w:bCs/>
          <w:lang w:val="en-GB"/>
        </w:rPr>
        <w:t>1.6 dBm (based on 15 dBm min peak EIRP)</w:t>
      </w:r>
    </w:p>
    <w:p w14:paraId="13833088" w14:textId="41F7E541" w:rsidR="00A1670C" w:rsidRDefault="00CA48B7" w:rsidP="00B74455">
      <w:pPr>
        <w:pStyle w:val="Heading2"/>
      </w:pPr>
      <w:r>
        <w:t>Effect of reducin</w:t>
      </w:r>
      <w:r w:rsidR="0091650E">
        <w:t xml:space="preserve">g number of </w:t>
      </w:r>
      <w:r w:rsidR="005B6F63">
        <w:t xml:space="preserve">handheld </w:t>
      </w:r>
      <w:r w:rsidR="0091650E">
        <w:t>antenna elements</w:t>
      </w:r>
    </w:p>
    <w:p w14:paraId="0E48A131" w14:textId="1C833889" w:rsidR="0091650E" w:rsidRDefault="0024149C" w:rsidP="00A1670C">
      <w:pPr>
        <w:rPr>
          <w:rFonts w:cs="Times New Roman"/>
        </w:rPr>
      </w:pPr>
      <w:r>
        <w:rPr>
          <w:rFonts w:cs="Times New Roman"/>
        </w:rPr>
        <w:t xml:space="preserve">There was discussion in the October </w:t>
      </w:r>
      <w:r w:rsidR="004317B5">
        <w:rPr>
          <w:rFonts w:cs="Times New Roman"/>
        </w:rPr>
        <w:t xml:space="preserve">RAN4 meeting about reducing the number of elements to either 8 or 4. </w:t>
      </w:r>
      <w:r w:rsidR="00521DFD">
        <w:rPr>
          <w:rFonts w:cs="Times New Roman"/>
        </w:rPr>
        <w:t>For convenience, t</w:t>
      </w:r>
      <w:r w:rsidR="003F5DB4">
        <w:rPr>
          <w:rFonts w:cs="Times New Roman"/>
        </w:rPr>
        <w:t xml:space="preserve">he figure below shows the effect to </w:t>
      </w:r>
      <w:r w:rsidR="004C69B6">
        <w:rPr>
          <w:rFonts w:cs="Times New Roman"/>
        </w:rPr>
        <w:t>antenna element reduction</w:t>
      </w:r>
      <w:r w:rsidR="002E1357">
        <w:rPr>
          <w:rFonts w:cs="Times New Roman"/>
        </w:rPr>
        <w:t>, using the EIRP budget above and simply varying the number of antenna elements</w:t>
      </w:r>
      <w:r w:rsidR="004C69B6">
        <w:rPr>
          <w:rFonts w:cs="Times New Roman"/>
        </w:rPr>
        <w:t xml:space="preserve">. We can make some observations about the </w:t>
      </w:r>
      <w:r w:rsidR="00C14BB5">
        <w:rPr>
          <w:rFonts w:cs="Times New Roman"/>
        </w:rPr>
        <w:t>effect on peak EIRP.</w:t>
      </w:r>
    </w:p>
    <w:p w14:paraId="15F6D55D" w14:textId="6DEC6D77" w:rsidR="00C14BB5" w:rsidRPr="00B74455" w:rsidRDefault="00C14BB5" w:rsidP="00A1670C">
      <w:pPr>
        <w:rPr>
          <w:noProof/>
        </w:rPr>
      </w:pPr>
      <w:r w:rsidRPr="00B74455">
        <w:rPr>
          <w:rFonts w:cs="Times New Roman"/>
          <w:b/>
          <w:bCs/>
        </w:rPr>
        <w:t xml:space="preserve">Observation: </w:t>
      </w:r>
      <w:r w:rsidR="00DE0D0D" w:rsidRPr="00B74455">
        <w:rPr>
          <w:rFonts w:cs="Times New Roman"/>
          <w:b/>
          <w:bCs/>
        </w:rPr>
        <w:t>Reducing to 8</w:t>
      </w:r>
      <w:r w:rsidR="00774FE1">
        <w:rPr>
          <w:rFonts w:cs="Times New Roman"/>
          <w:b/>
          <w:bCs/>
        </w:rPr>
        <w:t xml:space="preserve"> elements</w:t>
      </w:r>
      <w:r w:rsidR="00DE0D0D" w:rsidRPr="00B74455">
        <w:rPr>
          <w:rFonts w:cs="Times New Roman"/>
          <w:b/>
          <w:bCs/>
        </w:rPr>
        <w:t xml:space="preserve"> </w:t>
      </w:r>
      <w:r w:rsidR="0048499A">
        <w:rPr>
          <w:rFonts w:cs="Times New Roman"/>
          <w:b/>
          <w:bCs/>
        </w:rPr>
        <w:t>degrades</w:t>
      </w:r>
      <w:r w:rsidR="009E2BDF" w:rsidRPr="00B74455">
        <w:rPr>
          <w:rFonts w:cs="Times New Roman"/>
          <w:b/>
          <w:bCs/>
        </w:rPr>
        <w:t xml:space="preserve"> the EIRP by 6 </w:t>
      </w:r>
      <w:r w:rsidR="008F52FE" w:rsidRPr="009D184B">
        <w:rPr>
          <w:rFonts w:cs="Times New Roman"/>
          <w:b/>
          <w:bCs/>
        </w:rPr>
        <w:t>dB</w:t>
      </w:r>
      <w:r w:rsidR="008F52FE">
        <w:rPr>
          <w:rFonts w:cs="Times New Roman"/>
          <w:b/>
          <w:bCs/>
        </w:rPr>
        <w:t xml:space="preserve"> and</w:t>
      </w:r>
      <w:r w:rsidR="009D184B" w:rsidRPr="00B74455">
        <w:rPr>
          <w:rFonts w:cs="Times New Roman"/>
          <w:b/>
          <w:bCs/>
        </w:rPr>
        <w:t xml:space="preserve"> reducing to 4 </w:t>
      </w:r>
      <w:r w:rsidR="00774FE1">
        <w:rPr>
          <w:rFonts w:cs="Times New Roman"/>
          <w:b/>
          <w:bCs/>
        </w:rPr>
        <w:t xml:space="preserve">elements </w:t>
      </w:r>
      <w:r w:rsidR="0048499A">
        <w:rPr>
          <w:rFonts w:cs="Times New Roman"/>
          <w:b/>
          <w:bCs/>
        </w:rPr>
        <w:t>degrades</w:t>
      </w:r>
      <w:r w:rsidR="009D184B" w:rsidRPr="00B74455">
        <w:rPr>
          <w:rFonts w:cs="Times New Roman"/>
          <w:b/>
          <w:bCs/>
        </w:rPr>
        <w:t xml:space="preserve"> the EIRP by 12 dB.</w:t>
      </w:r>
    </w:p>
    <w:p w14:paraId="0C8B8717" w14:textId="07CFCDFD" w:rsidR="00174138" w:rsidRDefault="00174138" w:rsidP="00174138">
      <w:pPr>
        <w:rPr>
          <w:rFonts w:cs="Times New Roman"/>
        </w:rPr>
      </w:pPr>
      <w:r>
        <w:rPr>
          <w:rFonts w:cs="Times New Roman"/>
        </w:rPr>
        <w:t>It must be noted that reducing the element count and the array gain</w:t>
      </w:r>
      <w:r w:rsidR="00761803">
        <w:rPr>
          <w:rFonts w:cs="Times New Roman"/>
        </w:rPr>
        <w:t xml:space="preserve"> will also degrade the downlink performance by the same ratio. </w:t>
      </w:r>
      <w:r w:rsidR="00597286">
        <w:rPr>
          <w:rFonts w:cs="Times New Roman"/>
        </w:rPr>
        <w:t>Although this document is addressing UE TX issue</w:t>
      </w:r>
      <w:r w:rsidR="00FE5546">
        <w:rPr>
          <w:rFonts w:cs="Times New Roman"/>
        </w:rPr>
        <w:t xml:space="preserve">s, this </w:t>
      </w:r>
      <w:r w:rsidR="004113E6">
        <w:rPr>
          <w:rFonts w:cs="Times New Roman"/>
        </w:rPr>
        <w:t>is an important consideration</w:t>
      </w:r>
      <w:r w:rsidR="00FE5546">
        <w:rPr>
          <w:rFonts w:cs="Times New Roman"/>
        </w:rPr>
        <w:t>.</w:t>
      </w:r>
    </w:p>
    <w:p w14:paraId="01323C7F" w14:textId="1C0CD7F9" w:rsidR="00FE5546" w:rsidRPr="001E7655" w:rsidRDefault="00FE5546" w:rsidP="00174138">
      <w:pPr>
        <w:rPr>
          <w:rFonts w:cs="Times New Roman"/>
          <w:b/>
          <w:bCs/>
        </w:rPr>
      </w:pPr>
      <w:r w:rsidRPr="00B35D17">
        <w:rPr>
          <w:rFonts w:cs="Times New Roman"/>
          <w:b/>
          <w:bCs/>
        </w:rPr>
        <w:t>Observation: Reducing to 8</w:t>
      </w:r>
      <w:r>
        <w:rPr>
          <w:rFonts w:cs="Times New Roman"/>
          <w:b/>
          <w:bCs/>
        </w:rPr>
        <w:t xml:space="preserve"> elements</w:t>
      </w:r>
      <w:r w:rsidRPr="00B35D17">
        <w:rPr>
          <w:rFonts w:cs="Times New Roman"/>
          <w:b/>
          <w:bCs/>
        </w:rPr>
        <w:t xml:space="preserve"> </w:t>
      </w:r>
      <w:r>
        <w:rPr>
          <w:rFonts w:cs="Times New Roman"/>
          <w:b/>
          <w:bCs/>
        </w:rPr>
        <w:t>degrades</w:t>
      </w:r>
      <w:r w:rsidRPr="00B35D17">
        <w:rPr>
          <w:rFonts w:cs="Times New Roman"/>
          <w:b/>
          <w:bCs/>
        </w:rPr>
        <w:t xml:space="preserve"> the </w:t>
      </w:r>
      <w:r>
        <w:rPr>
          <w:rFonts w:cs="Times New Roman"/>
          <w:b/>
          <w:bCs/>
        </w:rPr>
        <w:t>sensitivity</w:t>
      </w:r>
      <w:r w:rsidRPr="00B35D17">
        <w:rPr>
          <w:rFonts w:cs="Times New Roman"/>
          <w:b/>
          <w:bCs/>
        </w:rPr>
        <w:t xml:space="preserve"> by 6 </w:t>
      </w:r>
      <w:r w:rsidRPr="009D184B">
        <w:rPr>
          <w:rFonts w:cs="Times New Roman"/>
          <w:b/>
          <w:bCs/>
        </w:rPr>
        <w:t>dB</w:t>
      </w:r>
      <w:r>
        <w:rPr>
          <w:rFonts w:cs="Times New Roman"/>
          <w:b/>
          <w:bCs/>
        </w:rPr>
        <w:t xml:space="preserve"> and</w:t>
      </w:r>
      <w:r w:rsidRPr="00B35D17">
        <w:rPr>
          <w:rFonts w:cs="Times New Roman"/>
          <w:b/>
          <w:bCs/>
        </w:rPr>
        <w:t xml:space="preserve"> reducing to 4 </w:t>
      </w:r>
      <w:r>
        <w:rPr>
          <w:rFonts w:cs="Times New Roman"/>
          <w:b/>
          <w:bCs/>
        </w:rPr>
        <w:t>elements degrades</w:t>
      </w:r>
      <w:r w:rsidRPr="00B35D17">
        <w:rPr>
          <w:rFonts w:cs="Times New Roman"/>
          <w:b/>
          <w:bCs/>
        </w:rPr>
        <w:t xml:space="preserve"> the </w:t>
      </w:r>
      <w:r w:rsidR="006665D8">
        <w:rPr>
          <w:rFonts w:cs="Times New Roman"/>
          <w:b/>
          <w:bCs/>
        </w:rPr>
        <w:t>sensitivity</w:t>
      </w:r>
      <w:r w:rsidRPr="00B35D17">
        <w:rPr>
          <w:rFonts w:cs="Times New Roman"/>
          <w:b/>
          <w:bCs/>
        </w:rPr>
        <w:t xml:space="preserve"> by 12 dB.</w:t>
      </w:r>
    </w:p>
    <w:p w14:paraId="4481A673" w14:textId="77777777" w:rsidR="00CA48B7" w:rsidRDefault="00CA48B7" w:rsidP="00A1670C">
      <w:pPr>
        <w:rPr>
          <w:noProof/>
        </w:rPr>
      </w:pPr>
    </w:p>
    <w:p w14:paraId="5EE01E23" w14:textId="2DD80108" w:rsidR="00A1670C" w:rsidRPr="00B74455" w:rsidRDefault="00D539E3" w:rsidP="00B74455">
      <w:pPr>
        <w:jc w:val="center"/>
        <w:rPr>
          <w:noProof/>
        </w:rPr>
      </w:pPr>
      <w:r>
        <w:rPr>
          <w:noProof/>
        </w:rPr>
        <w:drawing>
          <wp:inline distT="0" distB="0" distL="0" distR="0" wp14:anchorId="7DE18715" wp14:editId="5EC757F3">
            <wp:extent cx="4333676" cy="3371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40417" cy="3377095"/>
                    </a:xfrm>
                    <a:prstGeom prst="rect">
                      <a:avLst/>
                    </a:prstGeom>
                    <a:noFill/>
                  </pic:spPr>
                </pic:pic>
              </a:graphicData>
            </a:graphic>
          </wp:inline>
        </w:drawing>
      </w:r>
    </w:p>
    <w:p w14:paraId="219F27A3" w14:textId="71D7BBB3" w:rsidR="00ED43F8" w:rsidRDefault="00153BF2" w:rsidP="00AE6935">
      <w:pPr>
        <w:pStyle w:val="Heading2"/>
      </w:pPr>
      <w:r>
        <w:t xml:space="preserve">Handheld UE </w:t>
      </w:r>
      <w:r w:rsidR="00205D93">
        <w:t xml:space="preserve">spherical coverage </w:t>
      </w:r>
      <w:r w:rsidR="004C63F5">
        <w:t>and number of panels</w:t>
      </w:r>
    </w:p>
    <w:p w14:paraId="0C7B0D7D" w14:textId="37F086A8" w:rsidR="000D65FC" w:rsidRDefault="00125015" w:rsidP="00125015">
      <w:pPr>
        <w:spacing w:after="0"/>
        <w:rPr>
          <w:rFonts w:cs="Times New Roman"/>
        </w:rPr>
      </w:pPr>
      <w:r w:rsidRPr="00104B5E">
        <w:rPr>
          <w:rFonts w:cs="Times New Roman"/>
        </w:rPr>
        <w:t xml:space="preserve">Antenna </w:t>
      </w:r>
      <w:r w:rsidR="00170584">
        <w:rPr>
          <w:rFonts w:cs="Times New Roman"/>
        </w:rPr>
        <w:t xml:space="preserve">array pattern is one factor </w:t>
      </w:r>
      <w:r w:rsidRPr="00104B5E">
        <w:rPr>
          <w:rFonts w:cs="Times New Roman"/>
        </w:rPr>
        <w:t xml:space="preserve">involved in establishing spherical coverage metrics. </w:t>
      </w:r>
      <w:r w:rsidR="00170584">
        <w:rPr>
          <w:rFonts w:cs="Times New Roman"/>
        </w:rPr>
        <w:t xml:space="preserve">The other major </w:t>
      </w:r>
      <w:r w:rsidR="0091366F">
        <w:rPr>
          <w:rFonts w:cs="Times New Roman"/>
        </w:rPr>
        <w:t xml:space="preserve">factor is the number of antenna panels. </w:t>
      </w:r>
      <w:r w:rsidR="00390E3D">
        <w:rPr>
          <w:rFonts w:cs="Times New Roman"/>
        </w:rPr>
        <w:t xml:space="preserve">Here we consider the </w:t>
      </w:r>
      <w:r w:rsidR="00CC2C64">
        <w:rPr>
          <w:rFonts w:cs="Times New Roman"/>
        </w:rPr>
        <w:t xml:space="preserve">antenna gain CDF </w:t>
      </w:r>
      <w:r w:rsidR="00E4123F">
        <w:rPr>
          <w:rFonts w:cs="Times New Roman"/>
        </w:rPr>
        <w:t xml:space="preserve">for </w:t>
      </w:r>
      <w:r w:rsidR="004137BA">
        <w:rPr>
          <w:rFonts w:cs="Times New Roman"/>
        </w:rPr>
        <w:t>a 2x8 antenna array with a single panel and 2 panels</w:t>
      </w:r>
      <w:r w:rsidR="002E7646">
        <w:rPr>
          <w:rFonts w:cs="Times New Roman"/>
        </w:rPr>
        <w:t xml:space="preserve"> position</w:t>
      </w:r>
      <w:r w:rsidR="00417C69">
        <w:rPr>
          <w:rFonts w:cs="Times New Roman"/>
        </w:rPr>
        <w:t>ed to fire in opposite directions, front and back</w:t>
      </w:r>
      <w:r w:rsidR="004137BA">
        <w:rPr>
          <w:rFonts w:cs="Times New Roman"/>
        </w:rPr>
        <w:t xml:space="preserve">. </w:t>
      </w:r>
    </w:p>
    <w:p w14:paraId="7923D5A0" w14:textId="77777777" w:rsidR="000D65FC" w:rsidRDefault="000D65FC" w:rsidP="00125015">
      <w:pPr>
        <w:spacing w:after="0"/>
        <w:rPr>
          <w:rFonts w:cs="Times New Roman"/>
        </w:rPr>
      </w:pPr>
    </w:p>
    <w:p w14:paraId="665813D8" w14:textId="42C86D34" w:rsidR="00C04340" w:rsidRDefault="00606617" w:rsidP="00125015">
      <w:pPr>
        <w:spacing w:after="0"/>
        <w:rPr>
          <w:rFonts w:cs="Times New Roman"/>
        </w:rPr>
      </w:pPr>
      <w:r>
        <w:rPr>
          <w:rFonts w:cs="Times New Roman"/>
        </w:rPr>
        <w:t xml:space="preserve">It is well understood that antenna arrays on </w:t>
      </w:r>
      <w:r w:rsidR="00B33F03">
        <w:rPr>
          <w:rFonts w:cs="Times New Roman"/>
        </w:rPr>
        <w:t xml:space="preserve">conductive </w:t>
      </w:r>
      <w:r w:rsidR="00B716D3">
        <w:rPr>
          <w:rFonts w:cs="Times New Roman"/>
        </w:rPr>
        <w:t>planar surfaces provide coverage at best in the</w:t>
      </w:r>
      <w:r w:rsidR="00B33F03">
        <w:rPr>
          <w:rFonts w:cs="Times New Roman"/>
        </w:rPr>
        <w:t xml:space="preserve"> hemisphere above the plane</w:t>
      </w:r>
      <w:r w:rsidR="00ED4C23">
        <w:rPr>
          <w:rFonts w:cs="Times New Roman"/>
        </w:rPr>
        <w:t xml:space="preserve">. </w:t>
      </w:r>
      <w:r w:rsidR="00B716D3">
        <w:rPr>
          <w:rFonts w:cs="Times New Roman"/>
        </w:rPr>
        <w:t xml:space="preserve"> </w:t>
      </w:r>
      <w:r w:rsidR="00C04340">
        <w:rPr>
          <w:rFonts w:cs="Times New Roman"/>
        </w:rPr>
        <w:t>It is instructive to examine the antenna patterns</w:t>
      </w:r>
      <w:r w:rsidR="00ED4C23">
        <w:rPr>
          <w:rFonts w:cs="Times New Roman"/>
        </w:rPr>
        <w:t xml:space="preserve"> as an illustration of this fact.</w:t>
      </w:r>
      <w:r w:rsidR="00401E54">
        <w:rPr>
          <w:rFonts w:cs="Times New Roman"/>
        </w:rPr>
        <w:t xml:space="preserve"> The figures below show single and 2-panel gain.</w:t>
      </w:r>
    </w:p>
    <w:p w14:paraId="4123C0F4" w14:textId="232733D4" w:rsidR="00ED4C23" w:rsidRDefault="00ED4C23" w:rsidP="00125015">
      <w:pPr>
        <w:spacing w:after="0"/>
        <w:rPr>
          <w:rFonts w:cs="Times New Roman"/>
        </w:rPr>
      </w:pPr>
    </w:p>
    <w:p w14:paraId="31FC1A3E" w14:textId="16C29F53" w:rsidR="00C14DBA" w:rsidRDefault="002C513A" w:rsidP="00B74455">
      <w:pPr>
        <w:spacing w:after="0"/>
        <w:jc w:val="center"/>
        <w:rPr>
          <w:rFonts w:cs="Times New Roman"/>
        </w:rPr>
      </w:pPr>
      <w:r w:rsidRPr="002C513A">
        <w:rPr>
          <w:rFonts w:cs="Times New Roman"/>
          <w:noProof/>
        </w:rPr>
        <w:lastRenderedPageBreak/>
        <w:drawing>
          <wp:inline distT="0" distB="0" distL="0" distR="0" wp14:anchorId="5499EDAD" wp14:editId="3B9D1616">
            <wp:extent cx="4574764" cy="323931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9774" cy="3242858"/>
                    </a:xfrm>
                    <a:prstGeom prst="rect">
                      <a:avLst/>
                    </a:prstGeom>
                    <a:noFill/>
                    <a:ln>
                      <a:noFill/>
                    </a:ln>
                  </pic:spPr>
                </pic:pic>
              </a:graphicData>
            </a:graphic>
          </wp:inline>
        </w:drawing>
      </w:r>
    </w:p>
    <w:p w14:paraId="1184D895" w14:textId="77777777" w:rsidR="002C513A" w:rsidRDefault="002C513A" w:rsidP="00125015">
      <w:pPr>
        <w:spacing w:after="0"/>
        <w:rPr>
          <w:rFonts w:cs="Times New Roman"/>
        </w:rPr>
      </w:pPr>
    </w:p>
    <w:p w14:paraId="41D84AC8" w14:textId="37B9A1B1" w:rsidR="00C04340" w:rsidRPr="00B74455" w:rsidRDefault="002C513A" w:rsidP="00B74455">
      <w:pPr>
        <w:spacing w:after="0"/>
        <w:jc w:val="center"/>
        <w:rPr>
          <w:rFonts w:cs="Times New Roman"/>
          <w:b/>
          <w:bCs/>
        </w:rPr>
      </w:pPr>
      <w:r w:rsidRPr="00B74455">
        <w:rPr>
          <w:rFonts w:cs="Times New Roman"/>
          <w:b/>
          <w:bCs/>
        </w:rPr>
        <w:t>Figure</w:t>
      </w:r>
      <w:r w:rsidR="001C10A4" w:rsidRPr="00B74455">
        <w:rPr>
          <w:rFonts w:cs="Times New Roman"/>
          <w:b/>
          <w:bCs/>
        </w:rPr>
        <w:t xml:space="preserve"> </w:t>
      </w:r>
      <w:r w:rsidR="00701608" w:rsidRPr="00B74455">
        <w:rPr>
          <w:rFonts w:cs="Times New Roman"/>
          <w:b/>
          <w:bCs/>
        </w:rPr>
        <w:t>- Typical</w:t>
      </w:r>
      <w:r w:rsidR="00D427BF">
        <w:rPr>
          <w:rFonts w:cs="Times New Roman"/>
          <w:b/>
          <w:bCs/>
        </w:rPr>
        <w:t xml:space="preserve"> s</w:t>
      </w:r>
      <w:r w:rsidR="00490830" w:rsidRPr="00B74455">
        <w:rPr>
          <w:rFonts w:cs="Times New Roman"/>
          <w:b/>
          <w:bCs/>
        </w:rPr>
        <w:t xml:space="preserve">ingle panel </w:t>
      </w:r>
      <w:r w:rsidR="004C63F5">
        <w:rPr>
          <w:rFonts w:cs="Times New Roman"/>
          <w:b/>
          <w:bCs/>
        </w:rPr>
        <w:t xml:space="preserve">antenna </w:t>
      </w:r>
      <w:r w:rsidR="001C10A4" w:rsidRPr="00B74455">
        <w:rPr>
          <w:rFonts w:cs="Times New Roman"/>
          <w:b/>
          <w:bCs/>
        </w:rPr>
        <w:t>gain relative to maximum value</w:t>
      </w:r>
    </w:p>
    <w:p w14:paraId="6BD5833D" w14:textId="0421A396" w:rsidR="00C04340" w:rsidRDefault="00C04340" w:rsidP="00125015">
      <w:pPr>
        <w:spacing w:after="0"/>
        <w:rPr>
          <w:rFonts w:cs="Times New Roman"/>
        </w:rPr>
      </w:pPr>
    </w:p>
    <w:p w14:paraId="198D6D96" w14:textId="535CB387" w:rsidR="00BF31BE" w:rsidRDefault="00BF31BE" w:rsidP="00B74455">
      <w:pPr>
        <w:spacing w:after="0"/>
        <w:jc w:val="center"/>
        <w:rPr>
          <w:rFonts w:cs="Times New Roman"/>
        </w:rPr>
      </w:pPr>
      <w:r w:rsidRPr="00BF31BE">
        <w:rPr>
          <w:rFonts w:cs="Times New Roman"/>
          <w:noProof/>
        </w:rPr>
        <w:drawing>
          <wp:inline distT="0" distB="0" distL="0" distR="0" wp14:anchorId="35A4449A" wp14:editId="776E2E91">
            <wp:extent cx="4434792" cy="3151762"/>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41075" cy="3156227"/>
                    </a:xfrm>
                    <a:prstGeom prst="rect">
                      <a:avLst/>
                    </a:prstGeom>
                    <a:noFill/>
                    <a:ln>
                      <a:noFill/>
                    </a:ln>
                  </pic:spPr>
                </pic:pic>
              </a:graphicData>
            </a:graphic>
          </wp:inline>
        </w:drawing>
      </w:r>
    </w:p>
    <w:p w14:paraId="41F8D1A4" w14:textId="6CBA7898" w:rsidR="00C04340" w:rsidRDefault="00C04340" w:rsidP="00125015">
      <w:pPr>
        <w:spacing w:after="0"/>
        <w:rPr>
          <w:rFonts w:cs="Times New Roman"/>
        </w:rPr>
      </w:pPr>
    </w:p>
    <w:p w14:paraId="3EDB6B91" w14:textId="2C95BDAE" w:rsidR="001C10A4" w:rsidRPr="00B35D17" w:rsidRDefault="001C10A4" w:rsidP="001C10A4">
      <w:pPr>
        <w:spacing w:after="0"/>
        <w:jc w:val="center"/>
        <w:rPr>
          <w:rFonts w:cs="Times New Roman"/>
          <w:b/>
          <w:bCs/>
        </w:rPr>
      </w:pPr>
      <w:r w:rsidRPr="00B35D17">
        <w:rPr>
          <w:rFonts w:cs="Times New Roman"/>
          <w:b/>
          <w:bCs/>
        </w:rPr>
        <w:t xml:space="preserve">Figure </w:t>
      </w:r>
      <w:r w:rsidR="00D427BF">
        <w:rPr>
          <w:rFonts w:cs="Times New Roman"/>
          <w:b/>
          <w:bCs/>
        </w:rPr>
        <w:t>–</w:t>
      </w:r>
      <w:r w:rsidRPr="00B35D17">
        <w:rPr>
          <w:rFonts w:cs="Times New Roman"/>
          <w:b/>
          <w:bCs/>
        </w:rPr>
        <w:t xml:space="preserve"> </w:t>
      </w:r>
      <w:r w:rsidR="00D427BF">
        <w:rPr>
          <w:rFonts w:cs="Times New Roman"/>
          <w:b/>
          <w:bCs/>
        </w:rPr>
        <w:t>Typical</w:t>
      </w:r>
      <w:r w:rsidRPr="00B35D17">
        <w:rPr>
          <w:rFonts w:cs="Times New Roman"/>
          <w:b/>
          <w:bCs/>
        </w:rPr>
        <w:t xml:space="preserve"> </w:t>
      </w:r>
      <w:r w:rsidR="00D427BF">
        <w:rPr>
          <w:rFonts w:cs="Times New Roman"/>
          <w:b/>
          <w:bCs/>
        </w:rPr>
        <w:t>t</w:t>
      </w:r>
      <w:r>
        <w:rPr>
          <w:rFonts w:cs="Times New Roman"/>
          <w:b/>
          <w:bCs/>
        </w:rPr>
        <w:t>wo</w:t>
      </w:r>
      <w:r w:rsidRPr="00B35D17">
        <w:rPr>
          <w:rFonts w:cs="Times New Roman"/>
          <w:b/>
          <w:bCs/>
        </w:rPr>
        <w:t xml:space="preserve"> panel </w:t>
      </w:r>
      <w:r w:rsidR="004C63F5">
        <w:rPr>
          <w:rFonts w:cs="Times New Roman"/>
          <w:b/>
          <w:bCs/>
        </w:rPr>
        <w:t xml:space="preserve">antenna </w:t>
      </w:r>
      <w:r w:rsidRPr="00B35D17">
        <w:rPr>
          <w:rFonts w:cs="Times New Roman"/>
          <w:b/>
          <w:bCs/>
        </w:rPr>
        <w:t>gain relative to maximum value</w:t>
      </w:r>
    </w:p>
    <w:p w14:paraId="3CBA013D" w14:textId="77777777" w:rsidR="00C04340" w:rsidRDefault="00C04340" w:rsidP="00125015">
      <w:pPr>
        <w:spacing w:after="0"/>
        <w:rPr>
          <w:rFonts w:cs="Times New Roman"/>
        </w:rPr>
      </w:pPr>
    </w:p>
    <w:p w14:paraId="76B972D5" w14:textId="77777777" w:rsidR="00C04340" w:rsidRDefault="00C04340" w:rsidP="00125015">
      <w:pPr>
        <w:spacing w:after="0"/>
        <w:rPr>
          <w:rFonts w:cs="Times New Roman"/>
        </w:rPr>
      </w:pPr>
    </w:p>
    <w:p w14:paraId="59C8670E" w14:textId="77777777" w:rsidR="00D20001" w:rsidRDefault="00847981" w:rsidP="00125015">
      <w:pPr>
        <w:spacing w:after="0"/>
        <w:rPr>
          <w:rFonts w:cs="Times New Roman"/>
        </w:rPr>
      </w:pPr>
      <w:r>
        <w:rPr>
          <w:rFonts w:cs="Times New Roman"/>
        </w:rPr>
        <w:t xml:space="preserve">The single panel gain shows </w:t>
      </w:r>
      <w:r w:rsidR="006522C0">
        <w:rPr>
          <w:rFonts w:cs="Times New Roman"/>
        </w:rPr>
        <w:t xml:space="preserve">good coverage in positive theta, and </w:t>
      </w:r>
      <w:r w:rsidR="005531F0">
        <w:rPr>
          <w:rFonts w:cs="Times New Roman"/>
        </w:rPr>
        <w:t xml:space="preserve">poor coverage in both negative theta and the </w:t>
      </w:r>
      <w:proofErr w:type="spellStart"/>
      <w:r w:rsidR="005531F0">
        <w:rPr>
          <w:rFonts w:cs="Times New Roman"/>
        </w:rPr>
        <w:t>endfire</w:t>
      </w:r>
      <w:proofErr w:type="spellEnd"/>
      <w:r w:rsidR="005531F0">
        <w:rPr>
          <w:rFonts w:cs="Times New Roman"/>
        </w:rPr>
        <w:t xml:space="preserve"> directions. </w:t>
      </w:r>
      <w:r w:rsidR="0032560A">
        <w:rPr>
          <w:rFonts w:cs="Times New Roman"/>
        </w:rPr>
        <w:t>Note that this plot is optimistic as the phone body blockage in the backlobe</w:t>
      </w:r>
      <w:r w:rsidR="00BA58A6">
        <w:rPr>
          <w:rFonts w:cs="Times New Roman"/>
        </w:rPr>
        <w:t xml:space="preserve"> is not accounted for. Real performance will be worse behind the panel.</w:t>
      </w:r>
    </w:p>
    <w:p w14:paraId="1EDD43A7" w14:textId="4919EC7A" w:rsidR="00EA7FB7" w:rsidRDefault="00D20001" w:rsidP="00125015">
      <w:pPr>
        <w:spacing w:after="0"/>
        <w:rPr>
          <w:rFonts w:cs="Times New Roman"/>
        </w:rPr>
      </w:pPr>
      <w:r>
        <w:rPr>
          <w:rFonts w:cs="Times New Roman"/>
        </w:rPr>
        <w:lastRenderedPageBreak/>
        <w:t xml:space="preserve">The </w:t>
      </w:r>
      <w:r w:rsidR="00D97CD6">
        <w:rPr>
          <w:rFonts w:cs="Times New Roman"/>
        </w:rPr>
        <w:t>2-panel</w:t>
      </w:r>
      <w:r>
        <w:rPr>
          <w:rFonts w:cs="Times New Roman"/>
        </w:rPr>
        <w:t xml:space="preserve"> coverage shows how the second panel is used to cover the negative theta plane. </w:t>
      </w:r>
      <w:r w:rsidR="00464A35">
        <w:rPr>
          <w:rFonts w:cs="Times New Roman"/>
        </w:rPr>
        <w:t xml:space="preserve">The two panels work together to </w:t>
      </w:r>
      <w:r w:rsidR="00457906">
        <w:rPr>
          <w:rFonts w:cs="Times New Roman"/>
        </w:rPr>
        <w:t xml:space="preserve">cover the sphere. </w:t>
      </w:r>
    </w:p>
    <w:p w14:paraId="34B81CA5" w14:textId="77777777" w:rsidR="003A0A60" w:rsidRDefault="003A0A60" w:rsidP="00125015">
      <w:pPr>
        <w:spacing w:after="0"/>
        <w:rPr>
          <w:rFonts w:cs="Times New Roman"/>
        </w:rPr>
      </w:pPr>
    </w:p>
    <w:p w14:paraId="2B0A09A4" w14:textId="3143D9B9" w:rsidR="004F47EC" w:rsidRPr="007D2EED" w:rsidRDefault="006346FA" w:rsidP="00125015">
      <w:pPr>
        <w:spacing w:after="0"/>
        <w:rPr>
          <w:rFonts w:cs="Times New Roman"/>
          <w:b/>
          <w:bCs/>
        </w:rPr>
      </w:pPr>
      <w:r w:rsidRPr="00B74455">
        <w:rPr>
          <w:rFonts w:cs="Times New Roman"/>
          <w:b/>
          <w:bCs/>
        </w:rPr>
        <w:t xml:space="preserve">Observation: 1 panel covers at best a hemisphere, and 2 panels </w:t>
      </w:r>
      <w:r w:rsidR="00D97CD6" w:rsidRPr="00B74455">
        <w:rPr>
          <w:rFonts w:cs="Times New Roman"/>
          <w:b/>
          <w:bCs/>
        </w:rPr>
        <w:t>back-to-back</w:t>
      </w:r>
      <w:r w:rsidRPr="00B74455">
        <w:rPr>
          <w:rFonts w:cs="Times New Roman"/>
          <w:b/>
          <w:bCs/>
        </w:rPr>
        <w:t xml:space="preserve"> </w:t>
      </w:r>
      <w:r w:rsidR="003A0A60" w:rsidRPr="00B74455">
        <w:rPr>
          <w:rFonts w:cs="Times New Roman"/>
          <w:b/>
          <w:bCs/>
        </w:rPr>
        <w:t xml:space="preserve">work together to cover </w:t>
      </w:r>
      <w:proofErr w:type="gramStart"/>
      <w:r w:rsidR="003A0A60" w:rsidRPr="00B74455">
        <w:rPr>
          <w:rFonts w:cs="Times New Roman"/>
          <w:b/>
          <w:bCs/>
        </w:rPr>
        <w:t>the majority of</w:t>
      </w:r>
      <w:proofErr w:type="gramEnd"/>
      <w:r w:rsidR="003A0A60" w:rsidRPr="00B74455">
        <w:rPr>
          <w:rFonts w:cs="Times New Roman"/>
          <w:b/>
          <w:bCs/>
        </w:rPr>
        <w:t xml:space="preserve"> the sphere.</w:t>
      </w:r>
    </w:p>
    <w:p w14:paraId="66E23D63" w14:textId="77777777" w:rsidR="00196FEF" w:rsidRDefault="00196FEF" w:rsidP="00125015">
      <w:pPr>
        <w:spacing w:after="0"/>
        <w:rPr>
          <w:rFonts w:cs="Times New Roman"/>
        </w:rPr>
      </w:pPr>
    </w:p>
    <w:p w14:paraId="4464595C" w14:textId="0250F2B1" w:rsidR="00BD01D6" w:rsidRDefault="00016A3B" w:rsidP="00125015">
      <w:pPr>
        <w:spacing w:after="0"/>
        <w:rPr>
          <w:rFonts w:cs="Times New Roman"/>
        </w:rPr>
      </w:pPr>
      <w:r>
        <w:rPr>
          <w:rFonts w:cs="Times New Roman"/>
        </w:rPr>
        <w:t xml:space="preserve">The </w:t>
      </w:r>
      <w:r w:rsidR="00960240">
        <w:rPr>
          <w:rFonts w:cs="Times New Roman"/>
        </w:rPr>
        <w:t xml:space="preserve">Figure below shows the CDF drop from peak for </w:t>
      </w:r>
      <w:r w:rsidR="001E3A96">
        <w:rPr>
          <w:rFonts w:cs="Times New Roman"/>
        </w:rPr>
        <w:t>1 panel vs 2 panels</w:t>
      </w:r>
      <w:r w:rsidR="00E35962">
        <w:rPr>
          <w:rFonts w:cs="Times New Roman"/>
        </w:rPr>
        <w:t xml:space="preserve"> of </w:t>
      </w:r>
      <w:r w:rsidR="00133C15">
        <w:rPr>
          <w:rFonts w:cs="Times New Roman"/>
        </w:rPr>
        <w:t>the 2x8 antenna array</w:t>
      </w:r>
      <w:r w:rsidR="001E3A96">
        <w:rPr>
          <w:rFonts w:cs="Times New Roman"/>
        </w:rPr>
        <w:t xml:space="preserve">. These curves </w:t>
      </w:r>
      <w:r w:rsidR="00B55BDF">
        <w:rPr>
          <w:rFonts w:cs="Times New Roman"/>
        </w:rPr>
        <w:t xml:space="preserve">representative of typical performance and the difference between 1 panel and 2 panels is </w:t>
      </w:r>
      <w:r w:rsidR="00AA4E34">
        <w:rPr>
          <w:rFonts w:cs="Times New Roman"/>
        </w:rPr>
        <w:t xml:space="preserve">instructive. </w:t>
      </w:r>
      <w:r w:rsidR="00013A6E">
        <w:rPr>
          <w:rFonts w:cs="Times New Roman"/>
        </w:rPr>
        <w:t xml:space="preserve">We observe that using 1 panel degrades </w:t>
      </w:r>
      <w:r w:rsidR="003E3B8C">
        <w:rPr>
          <w:rFonts w:cs="Times New Roman"/>
        </w:rPr>
        <w:t>the CDF</w:t>
      </w:r>
      <w:r w:rsidR="00013A6E">
        <w:rPr>
          <w:rFonts w:cs="Times New Roman"/>
        </w:rPr>
        <w:t xml:space="preserve"> </w:t>
      </w:r>
      <w:r w:rsidR="003E3B8C">
        <w:rPr>
          <w:rFonts w:cs="Times New Roman"/>
        </w:rPr>
        <w:t xml:space="preserve">by 3 to 4 dB in the </w:t>
      </w:r>
      <w:r w:rsidR="00263191">
        <w:rPr>
          <w:rFonts w:cs="Times New Roman"/>
        </w:rPr>
        <w:t>20 to 80% range.</w:t>
      </w:r>
    </w:p>
    <w:p w14:paraId="12E788F2" w14:textId="77777777" w:rsidR="00263191" w:rsidRDefault="00263191" w:rsidP="00125015">
      <w:pPr>
        <w:spacing w:after="0"/>
        <w:rPr>
          <w:rFonts w:cs="Times New Roman"/>
        </w:rPr>
      </w:pPr>
    </w:p>
    <w:p w14:paraId="389EC352" w14:textId="38D1B569" w:rsidR="00772155" w:rsidRDefault="00C511B3" w:rsidP="00B74455">
      <w:pPr>
        <w:jc w:val="center"/>
        <w:rPr>
          <w:b/>
          <w:bCs/>
          <w:i/>
          <w:iCs/>
          <w:lang w:val="en-GB"/>
        </w:rPr>
      </w:pPr>
      <w:r w:rsidRPr="00C511B3">
        <w:rPr>
          <w:b/>
          <w:bCs/>
          <w:i/>
          <w:iCs/>
          <w:noProof/>
          <w:lang w:val="en-GB"/>
        </w:rPr>
        <w:drawing>
          <wp:inline distT="0" distB="0" distL="0" distR="0" wp14:anchorId="6264635A" wp14:editId="1936B55E">
            <wp:extent cx="4229100" cy="3192606"/>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8162" cy="3199447"/>
                    </a:xfrm>
                    <a:prstGeom prst="rect">
                      <a:avLst/>
                    </a:prstGeom>
                    <a:noFill/>
                    <a:ln>
                      <a:noFill/>
                    </a:ln>
                  </pic:spPr>
                </pic:pic>
              </a:graphicData>
            </a:graphic>
          </wp:inline>
        </w:drawing>
      </w:r>
    </w:p>
    <w:p w14:paraId="09DC5987" w14:textId="70DA3518" w:rsidR="00263191" w:rsidRPr="00B74455" w:rsidRDefault="00263191" w:rsidP="00B74455">
      <w:pPr>
        <w:jc w:val="center"/>
        <w:rPr>
          <w:b/>
          <w:bCs/>
          <w:lang w:val="en-GB"/>
        </w:rPr>
      </w:pPr>
      <w:r w:rsidRPr="00B74455">
        <w:rPr>
          <w:b/>
          <w:bCs/>
          <w:lang w:val="en-GB"/>
        </w:rPr>
        <w:t xml:space="preserve">Typical case </w:t>
      </w:r>
      <w:r w:rsidR="00E35962" w:rsidRPr="00B74455">
        <w:rPr>
          <w:b/>
          <w:bCs/>
          <w:lang w:val="en-GB"/>
        </w:rPr>
        <w:t>spherical coverage 1 panel vs 2 panel</w:t>
      </w:r>
    </w:p>
    <w:p w14:paraId="0DD470A9" w14:textId="74A71D28" w:rsidR="00772155" w:rsidRDefault="00772155" w:rsidP="00E8275A">
      <w:pPr>
        <w:rPr>
          <w:b/>
          <w:bCs/>
          <w:i/>
          <w:iCs/>
          <w:lang w:val="en-GB"/>
        </w:rPr>
      </w:pPr>
    </w:p>
    <w:p w14:paraId="2306F712" w14:textId="5ECB560B" w:rsidR="005414BA" w:rsidRDefault="00BC083C" w:rsidP="00E8275A">
      <w:pPr>
        <w:rPr>
          <w:b/>
          <w:bCs/>
          <w:i/>
          <w:iCs/>
          <w:lang w:val="en-GB"/>
        </w:rPr>
      </w:pPr>
      <w:r w:rsidRPr="00D07673">
        <w:rPr>
          <w:rFonts w:cs="Times New Roman"/>
          <w:b/>
          <w:bCs/>
        </w:rPr>
        <w:t>Observation</w:t>
      </w:r>
      <w:r w:rsidR="00EE42B6" w:rsidRPr="00D07673">
        <w:rPr>
          <w:rFonts w:cs="Times New Roman"/>
          <w:b/>
          <w:bCs/>
        </w:rPr>
        <w:t xml:space="preserve">: </w:t>
      </w:r>
      <w:r w:rsidR="00EE42B6" w:rsidRPr="00B74455">
        <w:rPr>
          <w:rFonts w:cs="Times New Roman"/>
          <w:b/>
          <w:bCs/>
        </w:rPr>
        <w:t xml:space="preserve">Using 1 panel degrades the </w:t>
      </w:r>
      <w:r>
        <w:rPr>
          <w:rFonts w:cs="Times New Roman"/>
          <w:b/>
          <w:bCs/>
        </w:rPr>
        <w:t>%</w:t>
      </w:r>
      <w:proofErr w:type="spellStart"/>
      <w:r>
        <w:rPr>
          <w:rFonts w:cs="Times New Roman"/>
          <w:b/>
          <w:bCs/>
        </w:rPr>
        <w:t>ile</w:t>
      </w:r>
      <w:proofErr w:type="spellEnd"/>
      <w:r>
        <w:rPr>
          <w:rFonts w:cs="Times New Roman"/>
          <w:b/>
          <w:bCs/>
        </w:rPr>
        <w:t xml:space="preserve"> coverage </w:t>
      </w:r>
      <w:r w:rsidR="00EE42B6" w:rsidRPr="00B74455">
        <w:rPr>
          <w:rFonts w:cs="Times New Roman"/>
          <w:b/>
          <w:bCs/>
        </w:rPr>
        <w:t>CDF by 3 to 4 dB in the 20 to 80% range.</w:t>
      </w:r>
    </w:p>
    <w:p w14:paraId="444246B9" w14:textId="28F2AD0B" w:rsidR="005414BA" w:rsidRPr="00B74455" w:rsidRDefault="00714614" w:rsidP="00E8275A">
      <w:pPr>
        <w:rPr>
          <w:lang w:val="en-GB"/>
        </w:rPr>
      </w:pPr>
      <w:r w:rsidRPr="00B74455">
        <w:rPr>
          <w:lang w:val="en-GB"/>
        </w:rPr>
        <w:t xml:space="preserve">In the </w:t>
      </w:r>
      <w:r w:rsidR="009264D4" w:rsidRPr="00B74455">
        <w:rPr>
          <w:lang w:val="en-GB"/>
        </w:rPr>
        <w:t>RAN</w:t>
      </w:r>
      <w:r w:rsidR="00BD3918" w:rsidRPr="00B74455">
        <w:rPr>
          <w:lang w:val="en-GB"/>
        </w:rPr>
        <w:t>4</w:t>
      </w:r>
      <w:r w:rsidR="009264D4" w:rsidRPr="00B74455">
        <w:rPr>
          <w:lang w:val="en-GB"/>
        </w:rPr>
        <w:t xml:space="preserve"> coex</w:t>
      </w:r>
      <w:r w:rsidR="00405E4F">
        <w:rPr>
          <w:lang w:val="en-GB"/>
        </w:rPr>
        <w:t>istence</w:t>
      </w:r>
      <w:r w:rsidR="009264D4" w:rsidRPr="00B74455">
        <w:rPr>
          <w:lang w:val="en-GB"/>
        </w:rPr>
        <w:t xml:space="preserve"> study for 60 GHz, the 2x8 antenna array was used to calculate the </w:t>
      </w:r>
      <w:r w:rsidR="0070499D" w:rsidRPr="00B74455">
        <w:rPr>
          <w:lang w:val="en-GB"/>
        </w:rPr>
        <w:t xml:space="preserve">SINR performance. The figure below shows CDF of </w:t>
      </w:r>
      <w:r w:rsidR="00717469" w:rsidRPr="00B74455">
        <w:rPr>
          <w:lang w:val="en-GB"/>
        </w:rPr>
        <w:t xml:space="preserve">the uplink SINR in a dense urban </w:t>
      </w:r>
      <w:proofErr w:type="gramStart"/>
      <w:r w:rsidR="00717469" w:rsidRPr="00B74455">
        <w:rPr>
          <w:lang w:val="en-GB"/>
        </w:rPr>
        <w:t>micro environment</w:t>
      </w:r>
      <w:proofErr w:type="gramEnd"/>
      <w:r w:rsidR="00717469" w:rsidRPr="00B74455">
        <w:rPr>
          <w:lang w:val="en-GB"/>
        </w:rPr>
        <w:t xml:space="preserve">. </w:t>
      </w:r>
    </w:p>
    <w:p w14:paraId="14D0280E" w14:textId="02B424E4" w:rsidR="00717469" w:rsidRDefault="00717469" w:rsidP="00E8275A">
      <w:pPr>
        <w:rPr>
          <w:b/>
          <w:bCs/>
          <w:i/>
          <w:iCs/>
          <w:lang w:val="en-GB"/>
        </w:rPr>
      </w:pPr>
    </w:p>
    <w:p w14:paraId="53F7E737" w14:textId="047FD29A" w:rsidR="00717469" w:rsidRDefault="005E7DAB" w:rsidP="00B74455">
      <w:pPr>
        <w:jc w:val="center"/>
        <w:rPr>
          <w:b/>
          <w:bCs/>
          <w:i/>
          <w:iCs/>
          <w:lang w:val="en-GB"/>
        </w:rPr>
      </w:pPr>
      <w:r>
        <w:rPr>
          <w:noProof/>
        </w:rPr>
        <w:lastRenderedPageBreak/>
        <w:drawing>
          <wp:inline distT="0" distB="0" distL="0" distR="0" wp14:anchorId="36BF21C2" wp14:editId="2B715ACB">
            <wp:extent cx="4187394" cy="337185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rotWithShape="1">
                    <a:blip r:embed="rId16" cstate="print">
                      <a:extLst>
                        <a:ext uri="{28A0092B-C50C-407E-A947-70E740481C1C}">
                          <a14:useLocalDpi xmlns:a14="http://schemas.microsoft.com/office/drawing/2010/main" val="0"/>
                        </a:ext>
                      </a:extLst>
                    </a:blip>
                    <a:srcRect l="3792" t="4793" r="7584"/>
                    <a:stretch/>
                  </pic:blipFill>
                  <pic:spPr bwMode="auto">
                    <a:xfrm>
                      <a:off x="0" y="0"/>
                      <a:ext cx="4209149" cy="3389368"/>
                    </a:xfrm>
                    <a:prstGeom prst="rect">
                      <a:avLst/>
                    </a:prstGeom>
                    <a:noFill/>
                    <a:ln>
                      <a:noFill/>
                    </a:ln>
                    <a:extLst>
                      <a:ext uri="{53640926-AAD7-44D8-BBD7-CCE9431645EC}">
                        <a14:shadowObscured xmlns:a14="http://schemas.microsoft.com/office/drawing/2010/main"/>
                      </a:ext>
                    </a:extLst>
                  </pic:spPr>
                </pic:pic>
              </a:graphicData>
            </a:graphic>
          </wp:inline>
        </w:drawing>
      </w:r>
    </w:p>
    <w:p w14:paraId="25CB8E1A" w14:textId="72657AD4" w:rsidR="00E8275A" w:rsidRDefault="00BD3918" w:rsidP="00BD3918">
      <w:pPr>
        <w:jc w:val="center"/>
        <w:rPr>
          <w:b/>
          <w:bCs/>
          <w:i/>
          <w:iCs/>
          <w:lang w:val="en-GB"/>
        </w:rPr>
      </w:pPr>
      <w:r>
        <w:rPr>
          <w:b/>
          <w:bCs/>
          <w:i/>
          <w:iCs/>
          <w:lang w:val="en-GB"/>
        </w:rPr>
        <w:t xml:space="preserve">Figure - </w:t>
      </w:r>
      <w:proofErr w:type="spellStart"/>
      <w:r w:rsidR="005E7DAB">
        <w:rPr>
          <w:b/>
          <w:bCs/>
          <w:i/>
          <w:iCs/>
          <w:lang w:val="en-GB"/>
        </w:rPr>
        <w:t>UMi</w:t>
      </w:r>
      <w:proofErr w:type="spellEnd"/>
      <w:r w:rsidR="005E7DAB">
        <w:rPr>
          <w:b/>
          <w:bCs/>
          <w:i/>
          <w:iCs/>
          <w:lang w:val="en-GB"/>
        </w:rPr>
        <w:t xml:space="preserve"> uplink performance </w:t>
      </w:r>
      <w:r>
        <w:rPr>
          <w:b/>
          <w:bCs/>
          <w:i/>
          <w:iCs/>
          <w:lang w:val="en-GB"/>
        </w:rPr>
        <w:t xml:space="preserve">comparison – 1 and 2 panel </w:t>
      </w:r>
      <w:r w:rsidR="002E72D8">
        <w:rPr>
          <w:b/>
          <w:bCs/>
          <w:i/>
          <w:iCs/>
          <w:lang w:val="en-GB"/>
        </w:rPr>
        <w:t xml:space="preserve">typical </w:t>
      </w:r>
      <w:r>
        <w:rPr>
          <w:b/>
          <w:bCs/>
          <w:i/>
          <w:iCs/>
          <w:lang w:val="en-GB"/>
        </w:rPr>
        <w:t>UEs</w:t>
      </w:r>
    </w:p>
    <w:p w14:paraId="10F9C0C1" w14:textId="3EF096FE" w:rsidR="00C9327E" w:rsidRDefault="00C9327E" w:rsidP="00BD3918">
      <w:pPr>
        <w:jc w:val="center"/>
        <w:rPr>
          <w:b/>
          <w:bCs/>
          <w:i/>
          <w:iCs/>
          <w:lang w:val="en-GB"/>
        </w:rPr>
      </w:pPr>
    </w:p>
    <w:p w14:paraId="2EDD70BB" w14:textId="187BB7CF" w:rsidR="00C9327E" w:rsidRDefault="00C9327E" w:rsidP="00BD3918">
      <w:pPr>
        <w:jc w:val="center"/>
        <w:rPr>
          <w:b/>
          <w:bCs/>
          <w:i/>
          <w:iCs/>
          <w:lang w:val="en-GB"/>
        </w:rPr>
      </w:pPr>
      <w:r>
        <w:rPr>
          <w:noProof/>
        </w:rPr>
        <w:drawing>
          <wp:inline distT="0" distB="0" distL="0" distR="0" wp14:anchorId="57F292F2" wp14:editId="0703CA5C">
            <wp:extent cx="4306570" cy="344935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rotWithShape="1">
                    <a:blip r:embed="rId17" cstate="print">
                      <a:extLst>
                        <a:ext uri="{28A0092B-C50C-407E-A947-70E740481C1C}">
                          <a14:useLocalDpi xmlns:a14="http://schemas.microsoft.com/office/drawing/2010/main" val="0"/>
                        </a:ext>
                      </a:extLst>
                    </a:blip>
                    <a:srcRect l="4193" t="6139" r="7741"/>
                    <a:stretch/>
                  </pic:blipFill>
                  <pic:spPr bwMode="auto">
                    <a:xfrm>
                      <a:off x="0" y="0"/>
                      <a:ext cx="4318592" cy="3458988"/>
                    </a:xfrm>
                    <a:prstGeom prst="rect">
                      <a:avLst/>
                    </a:prstGeom>
                    <a:noFill/>
                    <a:ln>
                      <a:noFill/>
                    </a:ln>
                    <a:extLst>
                      <a:ext uri="{53640926-AAD7-44D8-BBD7-CCE9431645EC}">
                        <a14:shadowObscured xmlns:a14="http://schemas.microsoft.com/office/drawing/2010/main"/>
                      </a:ext>
                    </a:extLst>
                  </pic:spPr>
                </pic:pic>
              </a:graphicData>
            </a:graphic>
          </wp:inline>
        </w:drawing>
      </w:r>
    </w:p>
    <w:p w14:paraId="5D473AB7" w14:textId="7BF640D8" w:rsidR="00C9327E" w:rsidRDefault="00C9327E" w:rsidP="00B74455">
      <w:pPr>
        <w:jc w:val="center"/>
        <w:rPr>
          <w:b/>
          <w:bCs/>
          <w:i/>
          <w:iCs/>
          <w:lang w:val="en-GB"/>
        </w:rPr>
      </w:pPr>
      <w:r>
        <w:rPr>
          <w:b/>
          <w:bCs/>
          <w:i/>
          <w:iCs/>
          <w:lang w:val="en-GB"/>
        </w:rPr>
        <w:t xml:space="preserve">Figure - </w:t>
      </w:r>
      <w:proofErr w:type="spellStart"/>
      <w:r>
        <w:rPr>
          <w:b/>
          <w:bCs/>
          <w:i/>
          <w:iCs/>
          <w:lang w:val="en-GB"/>
        </w:rPr>
        <w:t>UMi</w:t>
      </w:r>
      <w:proofErr w:type="spellEnd"/>
      <w:r>
        <w:rPr>
          <w:b/>
          <w:bCs/>
          <w:i/>
          <w:iCs/>
          <w:lang w:val="en-GB"/>
        </w:rPr>
        <w:t xml:space="preserve"> downlink performance comparison – 1 and 2 panel </w:t>
      </w:r>
      <w:r w:rsidR="002E72D8">
        <w:rPr>
          <w:b/>
          <w:bCs/>
          <w:i/>
          <w:iCs/>
          <w:lang w:val="en-GB"/>
        </w:rPr>
        <w:t xml:space="preserve">typical </w:t>
      </w:r>
      <w:r>
        <w:rPr>
          <w:b/>
          <w:bCs/>
          <w:i/>
          <w:iCs/>
          <w:lang w:val="en-GB"/>
        </w:rPr>
        <w:t>UEs</w:t>
      </w:r>
    </w:p>
    <w:p w14:paraId="6F25B4EC" w14:textId="4EDEF1F3" w:rsidR="00BD3918" w:rsidRPr="00D07673" w:rsidRDefault="00A12883" w:rsidP="00E8275A">
      <w:pPr>
        <w:rPr>
          <w:b/>
          <w:bCs/>
          <w:lang w:val="en-GB"/>
        </w:rPr>
      </w:pPr>
      <w:r w:rsidRPr="00D07673">
        <w:rPr>
          <w:b/>
          <w:bCs/>
          <w:lang w:val="en-GB"/>
        </w:rPr>
        <w:t xml:space="preserve">Observation: </w:t>
      </w:r>
      <w:r w:rsidR="0060160B" w:rsidRPr="00D07673">
        <w:rPr>
          <w:b/>
          <w:bCs/>
          <w:lang w:val="en-GB"/>
        </w:rPr>
        <w:t>A single panel results in</w:t>
      </w:r>
      <w:r w:rsidR="00827E6F" w:rsidRPr="00D07673">
        <w:rPr>
          <w:b/>
          <w:bCs/>
          <w:lang w:val="en-GB"/>
        </w:rPr>
        <w:t xml:space="preserve"> </w:t>
      </w:r>
      <w:r w:rsidR="008F2679" w:rsidRPr="00D07673">
        <w:rPr>
          <w:b/>
          <w:bCs/>
          <w:lang w:val="en-GB"/>
        </w:rPr>
        <w:t xml:space="preserve">6 dB </w:t>
      </w:r>
      <w:r w:rsidR="0060160B" w:rsidRPr="00D07673">
        <w:rPr>
          <w:b/>
          <w:bCs/>
          <w:lang w:val="en-GB"/>
        </w:rPr>
        <w:t xml:space="preserve">SINR </w:t>
      </w:r>
      <w:r w:rsidR="008F2679" w:rsidRPr="00D07673">
        <w:rPr>
          <w:b/>
          <w:bCs/>
          <w:lang w:val="en-GB"/>
        </w:rPr>
        <w:t>degradation of</w:t>
      </w:r>
      <w:r w:rsidR="00C9327E" w:rsidRPr="00D07673">
        <w:rPr>
          <w:b/>
          <w:bCs/>
          <w:lang w:val="en-GB"/>
        </w:rPr>
        <w:t xml:space="preserve"> both</w:t>
      </w:r>
      <w:r w:rsidR="008F2679" w:rsidRPr="00D07673">
        <w:rPr>
          <w:b/>
          <w:bCs/>
          <w:lang w:val="en-GB"/>
        </w:rPr>
        <w:t xml:space="preserve"> the </w:t>
      </w:r>
      <w:r w:rsidR="00C9327E" w:rsidRPr="00D07673">
        <w:rPr>
          <w:b/>
          <w:bCs/>
          <w:lang w:val="en-GB"/>
        </w:rPr>
        <w:t>UL and DL</w:t>
      </w:r>
      <w:r w:rsidR="00827E6F" w:rsidRPr="00D07673">
        <w:rPr>
          <w:b/>
          <w:bCs/>
          <w:lang w:val="en-GB"/>
        </w:rPr>
        <w:t xml:space="preserve"> </w:t>
      </w:r>
      <w:r w:rsidR="008F2679" w:rsidRPr="00D07673">
        <w:rPr>
          <w:b/>
          <w:bCs/>
          <w:lang w:val="en-GB"/>
        </w:rPr>
        <w:t>CDF</w:t>
      </w:r>
      <w:r w:rsidR="00C9327E" w:rsidRPr="00D07673">
        <w:rPr>
          <w:b/>
          <w:bCs/>
          <w:lang w:val="en-GB"/>
        </w:rPr>
        <w:t>s</w:t>
      </w:r>
      <w:r w:rsidR="008F2679" w:rsidRPr="00D07673">
        <w:rPr>
          <w:b/>
          <w:bCs/>
          <w:lang w:val="en-GB"/>
        </w:rPr>
        <w:t>.</w:t>
      </w:r>
    </w:p>
    <w:p w14:paraId="59F4CBB8" w14:textId="316E8E18" w:rsidR="004B508C" w:rsidRPr="00D07673" w:rsidRDefault="004B508C" w:rsidP="00E8275A">
      <w:pPr>
        <w:rPr>
          <w:b/>
          <w:bCs/>
          <w:lang w:val="en-GB"/>
        </w:rPr>
      </w:pPr>
      <w:r w:rsidRPr="00D07673">
        <w:rPr>
          <w:b/>
          <w:bCs/>
          <w:lang w:val="en-GB"/>
        </w:rPr>
        <w:t xml:space="preserve">Proposal: Specifications should be derived </w:t>
      </w:r>
      <w:r w:rsidR="00E81385" w:rsidRPr="00D07673">
        <w:rPr>
          <w:b/>
          <w:bCs/>
          <w:lang w:val="en-GB"/>
        </w:rPr>
        <w:t>assuming</w:t>
      </w:r>
      <w:r w:rsidRPr="00D07673">
        <w:rPr>
          <w:b/>
          <w:bCs/>
          <w:lang w:val="en-GB"/>
        </w:rPr>
        <w:t xml:space="preserve"> </w:t>
      </w:r>
      <w:r w:rsidR="00E81385" w:rsidRPr="00D07673">
        <w:rPr>
          <w:b/>
          <w:bCs/>
          <w:lang w:val="en-GB"/>
        </w:rPr>
        <w:t>a minimum of 2 antenna panels</w:t>
      </w:r>
    </w:p>
    <w:p w14:paraId="460F19E7" w14:textId="5D543A00" w:rsidR="0066509C" w:rsidRDefault="005503A3" w:rsidP="00B74455">
      <w:pPr>
        <w:pStyle w:val="Heading1"/>
      </w:pPr>
      <w:r>
        <w:lastRenderedPageBreak/>
        <w:t>Power class 1 UE</w:t>
      </w:r>
    </w:p>
    <w:p w14:paraId="0C405210" w14:textId="645362EE" w:rsidR="00C03D0A" w:rsidRDefault="00380464" w:rsidP="001A19C9">
      <w:pPr>
        <w:pStyle w:val="Heading2"/>
      </w:pPr>
      <w:r>
        <w:t>PC1 UE</w:t>
      </w:r>
      <w:r w:rsidR="00913C81" w:rsidRPr="00B74455">
        <w:t xml:space="preserve"> minimum peak EIRP</w:t>
      </w:r>
      <w:r w:rsidR="00CB027A">
        <w:t xml:space="preserve"> and antenna size</w:t>
      </w:r>
    </w:p>
    <w:p w14:paraId="11478B72" w14:textId="24024C0D" w:rsidR="00CB027A" w:rsidRDefault="00D71B85" w:rsidP="00CB027A">
      <w:pPr>
        <w:rPr>
          <w:lang w:val="en-GB"/>
        </w:rPr>
      </w:pPr>
      <w:r>
        <w:rPr>
          <w:lang w:val="en-GB"/>
        </w:rPr>
        <w:t xml:space="preserve">We can </w:t>
      </w:r>
      <w:r w:rsidR="00E30592">
        <w:rPr>
          <w:lang w:val="en-GB"/>
        </w:rPr>
        <w:t xml:space="preserve">evaluate the min peak EIRP for </w:t>
      </w:r>
      <w:r w:rsidR="00380464">
        <w:rPr>
          <w:lang w:val="en-GB"/>
        </w:rPr>
        <w:t>PC1 UE</w:t>
      </w:r>
      <w:r w:rsidR="00E30592">
        <w:rPr>
          <w:lang w:val="en-GB"/>
        </w:rPr>
        <w:t xml:space="preserve"> using 64 antenna elements</w:t>
      </w:r>
    </w:p>
    <w:tbl>
      <w:tblPr>
        <w:tblW w:w="6400" w:type="dxa"/>
        <w:jc w:val="center"/>
        <w:tblLook w:val="04A0" w:firstRow="1" w:lastRow="0" w:firstColumn="1" w:lastColumn="0" w:noHBand="0" w:noVBand="1"/>
      </w:tblPr>
      <w:tblGrid>
        <w:gridCol w:w="2780"/>
        <w:gridCol w:w="1080"/>
        <w:gridCol w:w="1180"/>
        <w:gridCol w:w="1360"/>
      </w:tblGrid>
      <w:tr w:rsidR="00C9321F" w:rsidRPr="00C9321F" w14:paraId="1760F556" w14:textId="77777777" w:rsidTr="00B74455">
        <w:trPr>
          <w:trHeight w:val="315"/>
          <w:jc w:val="center"/>
        </w:trPr>
        <w:tc>
          <w:tcPr>
            <w:tcW w:w="278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504914F9"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Parameter</w:t>
            </w:r>
          </w:p>
        </w:tc>
        <w:tc>
          <w:tcPr>
            <w:tcW w:w="1080" w:type="dxa"/>
            <w:tcBorders>
              <w:top w:val="single" w:sz="12" w:space="0" w:color="auto"/>
              <w:left w:val="nil"/>
              <w:bottom w:val="single" w:sz="4" w:space="0" w:color="auto"/>
              <w:right w:val="single" w:sz="4" w:space="0" w:color="auto"/>
            </w:tcBorders>
            <w:shd w:val="clear" w:color="auto" w:fill="auto"/>
            <w:noWrap/>
            <w:vAlign w:val="bottom"/>
            <w:hideMark/>
          </w:tcPr>
          <w:p w14:paraId="1EB6750B"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Units</w:t>
            </w:r>
          </w:p>
        </w:tc>
        <w:tc>
          <w:tcPr>
            <w:tcW w:w="1180" w:type="dxa"/>
            <w:tcBorders>
              <w:top w:val="single" w:sz="12" w:space="0" w:color="auto"/>
              <w:left w:val="nil"/>
              <w:bottom w:val="single" w:sz="4" w:space="0" w:color="auto"/>
              <w:right w:val="single" w:sz="4" w:space="0" w:color="auto"/>
            </w:tcBorders>
            <w:shd w:val="clear" w:color="auto" w:fill="auto"/>
            <w:noWrap/>
            <w:vAlign w:val="bottom"/>
            <w:hideMark/>
          </w:tcPr>
          <w:p w14:paraId="58B4DFA4"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Worst case</w:t>
            </w:r>
          </w:p>
        </w:tc>
        <w:tc>
          <w:tcPr>
            <w:tcW w:w="1360" w:type="dxa"/>
            <w:tcBorders>
              <w:top w:val="single" w:sz="12" w:space="0" w:color="auto"/>
              <w:left w:val="nil"/>
              <w:bottom w:val="single" w:sz="4" w:space="0" w:color="auto"/>
              <w:right w:val="single" w:sz="12" w:space="0" w:color="auto"/>
            </w:tcBorders>
            <w:shd w:val="clear" w:color="auto" w:fill="auto"/>
            <w:noWrap/>
            <w:vAlign w:val="bottom"/>
            <w:hideMark/>
          </w:tcPr>
          <w:p w14:paraId="2DF47CB5"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Typical</w:t>
            </w:r>
          </w:p>
        </w:tc>
      </w:tr>
      <w:tr w:rsidR="00C9321F" w:rsidRPr="00C9321F" w14:paraId="48EDEBE5"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7DB0A5F3"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PA power per element</w:t>
            </w:r>
          </w:p>
        </w:tc>
        <w:tc>
          <w:tcPr>
            <w:tcW w:w="1080" w:type="dxa"/>
            <w:tcBorders>
              <w:top w:val="nil"/>
              <w:left w:val="nil"/>
              <w:bottom w:val="single" w:sz="4" w:space="0" w:color="auto"/>
              <w:right w:val="single" w:sz="4" w:space="0" w:color="auto"/>
            </w:tcBorders>
            <w:shd w:val="clear" w:color="auto" w:fill="auto"/>
            <w:noWrap/>
            <w:vAlign w:val="bottom"/>
            <w:hideMark/>
          </w:tcPr>
          <w:p w14:paraId="7CDB66F1"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8091B93"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-3.5</w:t>
            </w:r>
          </w:p>
        </w:tc>
        <w:tc>
          <w:tcPr>
            <w:tcW w:w="1360" w:type="dxa"/>
            <w:tcBorders>
              <w:top w:val="nil"/>
              <w:left w:val="nil"/>
              <w:bottom w:val="single" w:sz="4" w:space="0" w:color="auto"/>
              <w:right w:val="single" w:sz="12" w:space="0" w:color="auto"/>
            </w:tcBorders>
            <w:shd w:val="clear" w:color="auto" w:fill="auto"/>
            <w:noWrap/>
            <w:vAlign w:val="bottom"/>
            <w:hideMark/>
          </w:tcPr>
          <w:p w14:paraId="607378CB"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-3.5</w:t>
            </w:r>
          </w:p>
        </w:tc>
      </w:tr>
      <w:tr w:rsidR="00C9321F" w:rsidRPr="00C9321F" w14:paraId="468C2C00"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6A7F9C76"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Total of all losses</w:t>
            </w:r>
          </w:p>
        </w:tc>
        <w:tc>
          <w:tcPr>
            <w:tcW w:w="1080" w:type="dxa"/>
            <w:tcBorders>
              <w:top w:val="nil"/>
              <w:left w:val="nil"/>
              <w:bottom w:val="single" w:sz="4" w:space="0" w:color="auto"/>
              <w:right w:val="single" w:sz="4" w:space="0" w:color="auto"/>
            </w:tcBorders>
            <w:shd w:val="clear" w:color="auto" w:fill="auto"/>
            <w:noWrap/>
            <w:vAlign w:val="bottom"/>
            <w:hideMark/>
          </w:tcPr>
          <w:p w14:paraId="3CA246C4"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dB</w:t>
            </w:r>
          </w:p>
        </w:tc>
        <w:tc>
          <w:tcPr>
            <w:tcW w:w="1180" w:type="dxa"/>
            <w:tcBorders>
              <w:top w:val="nil"/>
              <w:left w:val="nil"/>
              <w:bottom w:val="single" w:sz="4" w:space="0" w:color="auto"/>
              <w:right w:val="single" w:sz="4" w:space="0" w:color="auto"/>
            </w:tcBorders>
            <w:shd w:val="clear" w:color="auto" w:fill="auto"/>
            <w:noWrap/>
            <w:vAlign w:val="bottom"/>
            <w:hideMark/>
          </w:tcPr>
          <w:p w14:paraId="38819642"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13.5</w:t>
            </w:r>
          </w:p>
        </w:tc>
        <w:tc>
          <w:tcPr>
            <w:tcW w:w="1360" w:type="dxa"/>
            <w:tcBorders>
              <w:top w:val="nil"/>
              <w:left w:val="nil"/>
              <w:bottom w:val="single" w:sz="4" w:space="0" w:color="auto"/>
              <w:right w:val="single" w:sz="12" w:space="0" w:color="auto"/>
            </w:tcBorders>
            <w:shd w:val="clear" w:color="auto" w:fill="auto"/>
            <w:noWrap/>
            <w:vAlign w:val="bottom"/>
            <w:hideMark/>
          </w:tcPr>
          <w:p w14:paraId="5E6E3FA3"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9.1</w:t>
            </w:r>
          </w:p>
        </w:tc>
      </w:tr>
      <w:tr w:rsidR="00C9321F" w:rsidRPr="00C9321F" w14:paraId="19E7F789"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0A80E966"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Two polarizations</w:t>
            </w:r>
          </w:p>
        </w:tc>
        <w:tc>
          <w:tcPr>
            <w:tcW w:w="1080" w:type="dxa"/>
            <w:tcBorders>
              <w:top w:val="nil"/>
              <w:left w:val="nil"/>
              <w:bottom w:val="single" w:sz="4" w:space="0" w:color="auto"/>
              <w:right w:val="single" w:sz="4" w:space="0" w:color="auto"/>
            </w:tcBorders>
            <w:shd w:val="clear" w:color="auto" w:fill="auto"/>
            <w:noWrap/>
            <w:vAlign w:val="bottom"/>
            <w:hideMark/>
          </w:tcPr>
          <w:p w14:paraId="0E86A907"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dB</w:t>
            </w:r>
          </w:p>
        </w:tc>
        <w:tc>
          <w:tcPr>
            <w:tcW w:w="1180" w:type="dxa"/>
            <w:tcBorders>
              <w:top w:val="nil"/>
              <w:left w:val="nil"/>
              <w:bottom w:val="single" w:sz="4" w:space="0" w:color="auto"/>
              <w:right w:val="single" w:sz="4" w:space="0" w:color="auto"/>
            </w:tcBorders>
            <w:shd w:val="clear" w:color="auto" w:fill="auto"/>
            <w:noWrap/>
            <w:vAlign w:val="bottom"/>
            <w:hideMark/>
          </w:tcPr>
          <w:p w14:paraId="5F0F2325"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2.8</w:t>
            </w:r>
          </w:p>
        </w:tc>
        <w:tc>
          <w:tcPr>
            <w:tcW w:w="1360" w:type="dxa"/>
            <w:tcBorders>
              <w:top w:val="nil"/>
              <w:left w:val="nil"/>
              <w:bottom w:val="single" w:sz="4" w:space="0" w:color="auto"/>
              <w:right w:val="single" w:sz="12" w:space="0" w:color="auto"/>
            </w:tcBorders>
            <w:shd w:val="clear" w:color="auto" w:fill="auto"/>
            <w:noWrap/>
            <w:vAlign w:val="bottom"/>
            <w:hideMark/>
          </w:tcPr>
          <w:p w14:paraId="62C425B8"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2.8</w:t>
            </w:r>
          </w:p>
        </w:tc>
      </w:tr>
      <w:tr w:rsidR="00C9321F" w:rsidRPr="00C9321F" w14:paraId="2A1FB285"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731007A0"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Number of elements</w:t>
            </w:r>
          </w:p>
        </w:tc>
        <w:tc>
          <w:tcPr>
            <w:tcW w:w="1080" w:type="dxa"/>
            <w:tcBorders>
              <w:top w:val="nil"/>
              <w:left w:val="nil"/>
              <w:bottom w:val="single" w:sz="4" w:space="0" w:color="auto"/>
              <w:right w:val="single" w:sz="4" w:space="0" w:color="auto"/>
            </w:tcBorders>
            <w:shd w:val="clear" w:color="auto" w:fill="auto"/>
            <w:noWrap/>
            <w:vAlign w:val="bottom"/>
            <w:hideMark/>
          </w:tcPr>
          <w:p w14:paraId="4901828E"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59FA5E1F"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64</w:t>
            </w:r>
          </w:p>
        </w:tc>
        <w:tc>
          <w:tcPr>
            <w:tcW w:w="1360" w:type="dxa"/>
            <w:tcBorders>
              <w:top w:val="nil"/>
              <w:left w:val="nil"/>
              <w:bottom w:val="single" w:sz="4" w:space="0" w:color="auto"/>
              <w:right w:val="single" w:sz="12" w:space="0" w:color="auto"/>
            </w:tcBorders>
            <w:shd w:val="clear" w:color="auto" w:fill="auto"/>
            <w:noWrap/>
            <w:vAlign w:val="bottom"/>
            <w:hideMark/>
          </w:tcPr>
          <w:p w14:paraId="74F9B19C"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64</w:t>
            </w:r>
          </w:p>
        </w:tc>
      </w:tr>
      <w:tr w:rsidR="00C9321F" w:rsidRPr="00C9321F" w14:paraId="3E057919"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1D10741B"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Total radiated power</w:t>
            </w:r>
          </w:p>
        </w:tc>
        <w:tc>
          <w:tcPr>
            <w:tcW w:w="1080" w:type="dxa"/>
            <w:tcBorders>
              <w:top w:val="nil"/>
              <w:left w:val="nil"/>
              <w:bottom w:val="single" w:sz="4" w:space="0" w:color="auto"/>
              <w:right w:val="single" w:sz="4" w:space="0" w:color="auto"/>
            </w:tcBorders>
            <w:shd w:val="clear" w:color="auto" w:fill="auto"/>
            <w:noWrap/>
            <w:vAlign w:val="bottom"/>
            <w:hideMark/>
          </w:tcPr>
          <w:p w14:paraId="1B42F6D8"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04776F"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3.9</w:t>
            </w:r>
          </w:p>
        </w:tc>
        <w:tc>
          <w:tcPr>
            <w:tcW w:w="1360" w:type="dxa"/>
            <w:tcBorders>
              <w:top w:val="nil"/>
              <w:left w:val="nil"/>
              <w:bottom w:val="single" w:sz="4" w:space="0" w:color="auto"/>
              <w:right w:val="single" w:sz="12" w:space="0" w:color="auto"/>
            </w:tcBorders>
            <w:shd w:val="clear" w:color="auto" w:fill="auto"/>
            <w:noWrap/>
            <w:vAlign w:val="bottom"/>
            <w:hideMark/>
          </w:tcPr>
          <w:p w14:paraId="0D66DBA8"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8.3</w:t>
            </w:r>
          </w:p>
        </w:tc>
      </w:tr>
      <w:tr w:rsidR="00C9321F" w:rsidRPr="00C9321F" w14:paraId="340B8646"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73038F58"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 </w:t>
            </w:r>
          </w:p>
        </w:tc>
        <w:tc>
          <w:tcPr>
            <w:tcW w:w="1080" w:type="dxa"/>
            <w:tcBorders>
              <w:top w:val="nil"/>
              <w:left w:val="nil"/>
              <w:bottom w:val="single" w:sz="4" w:space="0" w:color="auto"/>
              <w:right w:val="single" w:sz="4" w:space="0" w:color="auto"/>
            </w:tcBorders>
            <w:shd w:val="clear" w:color="auto" w:fill="auto"/>
            <w:noWrap/>
            <w:vAlign w:val="bottom"/>
            <w:hideMark/>
          </w:tcPr>
          <w:p w14:paraId="6A9F05F2"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71B4132A"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 </w:t>
            </w:r>
          </w:p>
        </w:tc>
        <w:tc>
          <w:tcPr>
            <w:tcW w:w="1360" w:type="dxa"/>
            <w:tcBorders>
              <w:top w:val="nil"/>
              <w:left w:val="nil"/>
              <w:bottom w:val="single" w:sz="4" w:space="0" w:color="auto"/>
              <w:right w:val="single" w:sz="12" w:space="0" w:color="auto"/>
            </w:tcBorders>
            <w:shd w:val="clear" w:color="auto" w:fill="auto"/>
            <w:noWrap/>
            <w:vAlign w:val="bottom"/>
            <w:hideMark/>
          </w:tcPr>
          <w:p w14:paraId="245034EF"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 </w:t>
            </w:r>
          </w:p>
        </w:tc>
      </w:tr>
      <w:tr w:rsidR="00C9321F" w:rsidRPr="00C9321F" w14:paraId="7DA29AF0" w14:textId="77777777" w:rsidTr="00B74455">
        <w:trPr>
          <w:trHeight w:val="300"/>
          <w:jc w:val="center"/>
        </w:trPr>
        <w:tc>
          <w:tcPr>
            <w:tcW w:w="2780" w:type="dxa"/>
            <w:tcBorders>
              <w:top w:val="nil"/>
              <w:left w:val="single" w:sz="12" w:space="0" w:color="auto"/>
              <w:bottom w:val="single" w:sz="4" w:space="0" w:color="auto"/>
              <w:right w:val="single" w:sz="4" w:space="0" w:color="auto"/>
            </w:tcBorders>
            <w:shd w:val="clear" w:color="auto" w:fill="auto"/>
            <w:noWrap/>
            <w:vAlign w:val="bottom"/>
            <w:hideMark/>
          </w:tcPr>
          <w:p w14:paraId="392AEFEA"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Element gain</w:t>
            </w:r>
          </w:p>
        </w:tc>
        <w:tc>
          <w:tcPr>
            <w:tcW w:w="1080" w:type="dxa"/>
            <w:tcBorders>
              <w:top w:val="nil"/>
              <w:left w:val="nil"/>
              <w:bottom w:val="single" w:sz="4" w:space="0" w:color="auto"/>
              <w:right w:val="single" w:sz="4" w:space="0" w:color="auto"/>
            </w:tcBorders>
            <w:shd w:val="clear" w:color="auto" w:fill="auto"/>
            <w:noWrap/>
            <w:vAlign w:val="bottom"/>
            <w:hideMark/>
          </w:tcPr>
          <w:p w14:paraId="3F42BE99"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dBi</w:t>
            </w:r>
          </w:p>
        </w:tc>
        <w:tc>
          <w:tcPr>
            <w:tcW w:w="1180" w:type="dxa"/>
            <w:tcBorders>
              <w:top w:val="nil"/>
              <w:left w:val="nil"/>
              <w:bottom w:val="single" w:sz="4" w:space="0" w:color="auto"/>
              <w:right w:val="single" w:sz="4" w:space="0" w:color="auto"/>
            </w:tcBorders>
            <w:shd w:val="clear" w:color="auto" w:fill="auto"/>
            <w:noWrap/>
            <w:vAlign w:val="bottom"/>
            <w:hideMark/>
          </w:tcPr>
          <w:p w14:paraId="7E96BE35"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4.2</w:t>
            </w:r>
          </w:p>
        </w:tc>
        <w:tc>
          <w:tcPr>
            <w:tcW w:w="1360" w:type="dxa"/>
            <w:tcBorders>
              <w:top w:val="nil"/>
              <w:left w:val="nil"/>
              <w:bottom w:val="single" w:sz="4" w:space="0" w:color="auto"/>
              <w:right w:val="single" w:sz="12" w:space="0" w:color="auto"/>
            </w:tcBorders>
            <w:shd w:val="clear" w:color="auto" w:fill="auto"/>
            <w:noWrap/>
            <w:vAlign w:val="bottom"/>
            <w:hideMark/>
          </w:tcPr>
          <w:p w14:paraId="780BF428"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4.5</w:t>
            </w:r>
          </w:p>
        </w:tc>
      </w:tr>
      <w:tr w:rsidR="00C9321F" w:rsidRPr="00C9321F" w14:paraId="1498A65B" w14:textId="77777777" w:rsidTr="00B74455">
        <w:trPr>
          <w:trHeight w:val="315"/>
          <w:jc w:val="center"/>
        </w:trPr>
        <w:tc>
          <w:tcPr>
            <w:tcW w:w="2780" w:type="dxa"/>
            <w:tcBorders>
              <w:top w:val="nil"/>
              <w:left w:val="single" w:sz="12" w:space="0" w:color="auto"/>
              <w:bottom w:val="single" w:sz="12" w:space="0" w:color="auto"/>
              <w:right w:val="single" w:sz="4" w:space="0" w:color="auto"/>
            </w:tcBorders>
            <w:shd w:val="clear" w:color="auto" w:fill="auto"/>
            <w:noWrap/>
            <w:vAlign w:val="bottom"/>
            <w:hideMark/>
          </w:tcPr>
          <w:p w14:paraId="621EE57E"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Peak EIRP</w:t>
            </w:r>
          </w:p>
        </w:tc>
        <w:tc>
          <w:tcPr>
            <w:tcW w:w="1080" w:type="dxa"/>
            <w:tcBorders>
              <w:top w:val="nil"/>
              <w:left w:val="nil"/>
              <w:bottom w:val="single" w:sz="12" w:space="0" w:color="auto"/>
              <w:right w:val="single" w:sz="4" w:space="0" w:color="auto"/>
            </w:tcBorders>
            <w:shd w:val="clear" w:color="auto" w:fill="auto"/>
            <w:noWrap/>
            <w:vAlign w:val="bottom"/>
            <w:hideMark/>
          </w:tcPr>
          <w:p w14:paraId="5656F9CC" w14:textId="77777777" w:rsidR="00C9321F" w:rsidRPr="00C9321F" w:rsidRDefault="00C9321F" w:rsidP="00C9321F">
            <w:pPr>
              <w:spacing w:after="0" w:line="240" w:lineRule="auto"/>
              <w:rPr>
                <w:rFonts w:ascii="Calibri" w:eastAsia="Times New Roman" w:hAnsi="Calibri" w:cs="Calibri"/>
                <w:color w:val="000000"/>
              </w:rPr>
            </w:pPr>
            <w:r w:rsidRPr="00C9321F">
              <w:rPr>
                <w:rFonts w:ascii="Calibri" w:eastAsia="Times New Roman" w:hAnsi="Calibri" w:cs="Calibri"/>
                <w:color w:val="000000"/>
              </w:rPr>
              <w:t>dBm EIRP</w:t>
            </w:r>
          </w:p>
        </w:tc>
        <w:tc>
          <w:tcPr>
            <w:tcW w:w="1180" w:type="dxa"/>
            <w:tcBorders>
              <w:top w:val="nil"/>
              <w:left w:val="nil"/>
              <w:bottom w:val="single" w:sz="12" w:space="0" w:color="auto"/>
              <w:right w:val="single" w:sz="4" w:space="0" w:color="auto"/>
            </w:tcBorders>
            <w:shd w:val="clear" w:color="auto" w:fill="auto"/>
            <w:noWrap/>
            <w:vAlign w:val="bottom"/>
            <w:hideMark/>
          </w:tcPr>
          <w:p w14:paraId="61B9FDF2"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26.1</w:t>
            </w:r>
          </w:p>
        </w:tc>
        <w:tc>
          <w:tcPr>
            <w:tcW w:w="1360" w:type="dxa"/>
            <w:tcBorders>
              <w:top w:val="nil"/>
              <w:left w:val="nil"/>
              <w:bottom w:val="single" w:sz="12" w:space="0" w:color="auto"/>
              <w:right w:val="single" w:sz="12" w:space="0" w:color="auto"/>
            </w:tcBorders>
            <w:shd w:val="clear" w:color="auto" w:fill="auto"/>
            <w:noWrap/>
            <w:vAlign w:val="bottom"/>
            <w:hideMark/>
          </w:tcPr>
          <w:p w14:paraId="375009E7" w14:textId="77777777" w:rsidR="00C9321F" w:rsidRPr="00C9321F" w:rsidRDefault="00C9321F" w:rsidP="00C9321F">
            <w:pPr>
              <w:spacing w:after="0" w:line="240" w:lineRule="auto"/>
              <w:jc w:val="right"/>
              <w:rPr>
                <w:rFonts w:ascii="Calibri" w:eastAsia="Times New Roman" w:hAnsi="Calibri" w:cs="Calibri"/>
                <w:color w:val="000000"/>
              </w:rPr>
            </w:pPr>
            <w:r w:rsidRPr="00C9321F">
              <w:rPr>
                <w:rFonts w:ascii="Calibri" w:eastAsia="Times New Roman" w:hAnsi="Calibri" w:cs="Calibri"/>
                <w:color w:val="000000"/>
              </w:rPr>
              <w:t>30.8</w:t>
            </w:r>
          </w:p>
        </w:tc>
      </w:tr>
    </w:tbl>
    <w:p w14:paraId="2784A437" w14:textId="77777777" w:rsidR="00995F69" w:rsidRPr="00B74455" w:rsidRDefault="00995F69">
      <w:pPr>
        <w:rPr>
          <w:lang w:val="en-GB"/>
        </w:rPr>
      </w:pPr>
    </w:p>
    <w:p w14:paraId="37CF9E73" w14:textId="483F2CD6" w:rsidR="00D11F7D" w:rsidRPr="009B1BBB" w:rsidRDefault="006D0D4F" w:rsidP="00D9113E">
      <w:pPr>
        <w:jc w:val="center"/>
        <w:rPr>
          <w:b/>
          <w:bCs/>
          <w:lang w:val="en-GB"/>
        </w:rPr>
      </w:pPr>
      <w:r w:rsidRPr="009B1BBB">
        <w:rPr>
          <w:b/>
          <w:bCs/>
          <w:lang w:val="en-GB"/>
        </w:rPr>
        <w:t xml:space="preserve">Figure - </w:t>
      </w:r>
      <w:proofErr w:type="spellStart"/>
      <w:r w:rsidRPr="009B1BBB">
        <w:rPr>
          <w:b/>
          <w:bCs/>
          <w:lang w:val="en-GB"/>
        </w:rPr>
        <w:t>UMi</w:t>
      </w:r>
      <w:proofErr w:type="spellEnd"/>
      <w:r w:rsidRPr="009B1BBB">
        <w:rPr>
          <w:b/>
          <w:bCs/>
          <w:lang w:val="en-GB"/>
        </w:rPr>
        <w:t xml:space="preserve"> downlink performance 2 panel typical </w:t>
      </w:r>
      <w:r w:rsidR="00380464">
        <w:rPr>
          <w:b/>
          <w:bCs/>
          <w:lang w:val="en-GB"/>
        </w:rPr>
        <w:t>PC1 UE</w:t>
      </w:r>
      <w:r w:rsidR="0087163B" w:rsidRPr="009B1BBB">
        <w:rPr>
          <w:b/>
          <w:bCs/>
          <w:lang w:val="en-GB"/>
        </w:rPr>
        <w:t xml:space="preserve"> </w:t>
      </w:r>
      <w:r w:rsidRPr="009B1BBB">
        <w:rPr>
          <w:b/>
          <w:bCs/>
          <w:lang w:val="en-GB"/>
        </w:rPr>
        <w:t>UEs</w:t>
      </w:r>
    </w:p>
    <w:p w14:paraId="75334721" w14:textId="3B81AA7C" w:rsidR="00C21CF7" w:rsidRPr="009B1BBB" w:rsidRDefault="00C21CF7" w:rsidP="00E8275A">
      <w:pPr>
        <w:rPr>
          <w:b/>
          <w:bCs/>
          <w:lang w:val="en-GB"/>
        </w:rPr>
      </w:pPr>
      <w:r w:rsidRPr="009B1BBB">
        <w:rPr>
          <w:b/>
          <w:bCs/>
          <w:lang w:val="en-GB"/>
        </w:rPr>
        <w:t>Observation: 64 elements provides good performance on the uplink.</w:t>
      </w:r>
    </w:p>
    <w:p w14:paraId="5CD03B59" w14:textId="578B83DE" w:rsidR="00C21CF7" w:rsidRPr="009B1BBB" w:rsidRDefault="00C21CF7" w:rsidP="00E8275A">
      <w:pPr>
        <w:rPr>
          <w:b/>
          <w:bCs/>
          <w:lang w:val="en-GB"/>
        </w:rPr>
      </w:pPr>
      <w:r w:rsidRPr="009B1BBB">
        <w:rPr>
          <w:b/>
          <w:bCs/>
          <w:lang w:val="en-GB"/>
        </w:rPr>
        <w:t xml:space="preserve">Proposal: </w:t>
      </w:r>
      <w:r w:rsidR="004A7EBB" w:rsidRPr="009B1BBB">
        <w:rPr>
          <w:b/>
          <w:bCs/>
          <w:lang w:val="en-GB"/>
        </w:rPr>
        <w:t>Use 64 elem</w:t>
      </w:r>
      <w:r w:rsidR="00754658" w:rsidRPr="009B1BBB">
        <w:rPr>
          <w:b/>
          <w:bCs/>
          <w:lang w:val="en-GB"/>
        </w:rPr>
        <w:t xml:space="preserve">ents to develop the </w:t>
      </w:r>
      <w:r w:rsidR="00380464">
        <w:rPr>
          <w:b/>
          <w:bCs/>
          <w:lang w:val="en-GB"/>
        </w:rPr>
        <w:t>PC1 UE</w:t>
      </w:r>
      <w:r w:rsidR="00754658" w:rsidRPr="009B1BBB">
        <w:rPr>
          <w:b/>
          <w:bCs/>
          <w:lang w:val="en-GB"/>
        </w:rPr>
        <w:t xml:space="preserve"> specification</w:t>
      </w:r>
    </w:p>
    <w:p w14:paraId="6F1E421F" w14:textId="56CEC95C" w:rsidR="009C0461" w:rsidRPr="009B1BBB" w:rsidRDefault="009C0461" w:rsidP="00E8275A">
      <w:pPr>
        <w:rPr>
          <w:b/>
          <w:bCs/>
          <w:lang w:val="en-GB"/>
        </w:rPr>
      </w:pPr>
      <w:r w:rsidRPr="009B1BBB">
        <w:rPr>
          <w:b/>
          <w:bCs/>
          <w:lang w:val="en-GB"/>
        </w:rPr>
        <w:t>Proposal</w:t>
      </w:r>
      <w:r w:rsidR="0017036F" w:rsidRPr="009B1BBB">
        <w:rPr>
          <w:b/>
          <w:bCs/>
          <w:lang w:val="en-GB"/>
        </w:rPr>
        <w:t xml:space="preserve">: </w:t>
      </w:r>
      <w:r w:rsidR="00380464">
        <w:rPr>
          <w:b/>
          <w:bCs/>
          <w:lang w:val="en-GB"/>
        </w:rPr>
        <w:t>PC1 UE</w:t>
      </w:r>
      <w:r w:rsidR="0017036F" w:rsidRPr="009B1BBB">
        <w:rPr>
          <w:b/>
          <w:bCs/>
          <w:lang w:val="en-GB"/>
        </w:rPr>
        <w:t xml:space="preserve"> minimum peak EIRP is 26 dBm EIRP</w:t>
      </w:r>
    </w:p>
    <w:p w14:paraId="70D3C225" w14:textId="286D7761" w:rsidR="009E79D7" w:rsidRDefault="00B74455" w:rsidP="009E79D7">
      <w:pPr>
        <w:pStyle w:val="Heading2"/>
      </w:pPr>
      <w:r>
        <w:t>Power class 1 UE spherical coverage</w:t>
      </w:r>
    </w:p>
    <w:p w14:paraId="5FFE4C45" w14:textId="35176B11" w:rsidR="00853B09" w:rsidRDefault="00D20F52" w:rsidP="00B74455">
      <w:pPr>
        <w:rPr>
          <w:lang w:val="en-GB"/>
        </w:rPr>
      </w:pPr>
      <w:r>
        <w:rPr>
          <w:lang w:val="en-GB"/>
        </w:rPr>
        <w:t xml:space="preserve">RAN4 has not yet </w:t>
      </w:r>
      <w:r w:rsidR="00FB384F">
        <w:rPr>
          <w:lang w:val="en-GB"/>
        </w:rPr>
        <w:t xml:space="preserve">discussed </w:t>
      </w:r>
      <w:r w:rsidR="002A1922">
        <w:rPr>
          <w:lang w:val="en-GB"/>
        </w:rPr>
        <w:t xml:space="preserve">how a PC1 </w:t>
      </w:r>
      <w:r w:rsidR="003721A5">
        <w:rPr>
          <w:lang w:val="en-GB"/>
        </w:rPr>
        <w:t xml:space="preserve">FR2-2 </w:t>
      </w:r>
      <w:r w:rsidR="002A1922">
        <w:rPr>
          <w:lang w:val="en-GB"/>
        </w:rPr>
        <w:t xml:space="preserve">UE </w:t>
      </w:r>
      <w:r w:rsidR="00684913">
        <w:rPr>
          <w:lang w:val="en-GB"/>
        </w:rPr>
        <w:t>is to be deployed</w:t>
      </w:r>
      <w:r w:rsidR="00DF7D3F">
        <w:rPr>
          <w:lang w:val="en-GB"/>
        </w:rPr>
        <w:t xml:space="preserve">, however it may be reasonable to assume the UE is </w:t>
      </w:r>
      <w:r w:rsidR="00C36065">
        <w:rPr>
          <w:lang w:val="en-GB"/>
        </w:rPr>
        <w:t xml:space="preserve">oriented </w:t>
      </w:r>
      <w:r w:rsidR="005E0F02">
        <w:rPr>
          <w:lang w:val="en-GB"/>
        </w:rPr>
        <w:t xml:space="preserve">to align the </w:t>
      </w:r>
      <w:r w:rsidR="006B27E0">
        <w:rPr>
          <w:lang w:val="en-GB"/>
        </w:rPr>
        <w:t>panel</w:t>
      </w:r>
      <w:r w:rsidR="008A61AF">
        <w:rPr>
          <w:lang w:val="en-GB"/>
        </w:rPr>
        <w:t xml:space="preserve"> with the serving cell</w:t>
      </w:r>
      <w:r w:rsidR="00EB4512">
        <w:rPr>
          <w:lang w:val="en-GB"/>
        </w:rPr>
        <w:t>. In that case coverage around the entire sphere is not required</w:t>
      </w:r>
      <w:r w:rsidR="00F0146F">
        <w:rPr>
          <w:lang w:val="en-GB"/>
        </w:rPr>
        <w:t xml:space="preserve">, and a single panel makes sense to use for spec development. </w:t>
      </w:r>
      <w:r w:rsidR="00684913">
        <w:rPr>
          <w:lang w:val="en-GB"/>
        </w:rPr>
        <w:t xml:space="preserve"> </w:t>
      </w:r>
    </w:p>
    <w:p w14:paraId="6595466C" w14:textId="3EE023E2" w:rsidR="00907FCD" w:rsidRDefault="007B2E67" w:rsidP="00B74455">
      <w:pPr>
        <w:rPr>
          <w:lang w:val="en-GB"/>
        </w:rPr>
      </w:pPr>
      <w:r>
        <w:rPr>
          <w:lang w:val="en-GB"/>
        </w:rPr>
        <w:t xml:space="preserve">The figure below shows </w:t>
      </w:r>
      <w:r w:rsidR="00390CDF">
        <w:rPr>
          <w:lang w:val="en-GB"/>
        </w:rPr>
        <w:t xml:space="preserve">both single panel </w:t>
      </w:r>
      <w:r w:rsidR="00567FC6">
        <w:rPr>
          <w:lang w:val="en-GB"/>
        </w:rPr>
        <w:t>CDF</w:t>
      </w:r>
      <w:r w:rsidR="00390CDF">
        <w:rPr>
          <w:lang w:val="en-GB"/>
        </w:rPr>
        <w:t xml:space="preserve">. </w:t>
      </w:r>
      <w:r w:rsidR="002D0A88">
        <w:rPr>
          <w:lang w:val="en-GB"/>
        </w:rPr>
        <w:t xml:space="preserve">The simulation shows </w:t>
      </w:r>
      <w:r w:rsidR="003B52E4">
        <w:rPr>
          <w:lang w:val="en-GB"/>
        </w:rPr>
        <w:t>the UE antenna performance</w:t>
      </w:r>
      <w:r w:rsidR="00663F05">
        <w:rPr>
          <w:lang w:val="en-GB"/>
        </w:rPr>
        <w:t xml:space="preserve">, assuming a UE with </w:t>
      </w:r>
      <w:r w:rsidR="00221BF5">
        <w:rPr>
          <w:lang w:val="en-GB"/>
        </w:rPr>
        <w:t>error-free</w:t>
      </w:r>
      <w:r w:rsidR="00663F05">
        <w:rPr>
          <w:lang w:val="en-GB"/>
        </w:rPr>
        <w:t xml:space="preserve"> beamforming </w:t>
      </w:r>
      <w:r w:rsidR="00221BF5">
        <w:rPr>
          <w:lang w:val="en-GB"/>
        </w:rPr>
        <w:t>coefficients</w:t>
      </w:r>
      <w:r w:rsidR="00DC44EB">
        <w:rPr>
          <w:lang w:val="en-GB"/>
        </w:rPr>
        <w:t xml:space="preserve"> and </w:t>
      </w:r>
      <w:r w:rsidR="006859DF">
        <w:rPr>
          <w:lang w:val="en-GB"/>
        </w:rPr>
        <w:t>excluding the distortions and losses due to the UE structures and materials</w:t>
      </w:r>
      <w:r w:rsidR="00221BF5">
        <w:rPr>
          <w:lang w:val="en-GB"/>
        </w:rPr>
        <w:t>.</w:t>
      </w:r>
      <w:r w:rsidR="007948FB">
        <w:rPr>
          <w:lang w:val="en-GB"/>
        </w:rPr>
        <w:t xml:space="preserve"> If we use the 85%ile</w:t>
      </w:r>
      <w:r w:rsidR="0090302F">
        <w:rPr>
          <w:lang w:val="en-GB"/>
        </w:rPr>
        <w:t xml:space="preserve"> as in FR2-1 the </w:t>
      </w:r>
      <w:r w:rsidR="00B50355">
        <w:rPr>
          <w:lang w:val="en-GB"/>
        </w:rPr>
        <w:t xml:space="preserve">error-free losses CDF drop is 7.5 dB. </w:t>
      </w:r>
      <w:r w:rsidR="00505D14">
        <w:rPr>
          <w:lang w:val="en-GB"/>
        </w:rPr>
        <w:t xml:space="preserve">The next step is to </w:t>
      </w:r>
      <w:r w:rsidR="0044392B">
        <w:rPr>
          <w:lang w:val="en-GB"/>
        </w:rPr>
        <w:t>account for the real losses and distortions in the UE that will add to this CDF drop</w:t>
      </w:r>
      <w:r w:rsidR="00D22F5C">
        <w:rPr>
          <w:lang w:val="en-GB"/>
        </w:rPr>
        <w:t xml:space="preserve"> with the consideration that those will be higher than in FR2-1.</w:t>
      </w:r>
    </w:p>
    <w:p w14:paraId="614A25CB" w14:textId="095DF205" w:rsidR="00E8188D" w:rsidRPr="00380464" w:rsidRDefault="00E8188D" w:rsidP="00E8188D">
      <w:pPr>
        <w:rPr>
          <w:b/>
          <w:bCs/>
          <w:lang w:val="en-GB"/>
        </w:rPr>
      </w:pPr>
      <w:r w:rsidRPr="00380464">
        <w:rPr>
          <w:b/>
          <w:bCs/>
          <w:lang w:val="en-GB"/>
        </w:rPr>
        <w:t xml:space="preserve">Proposal: Use </w:t>
      </w:r>
      <w:r w:rsidR="008C1625" w:rsidRPr="00380464">
        <w:rPr>
          <w:b/>
          <w:bCs/>
          <w:lang w:val="en-GB"/>
        </w:rPr>
        <w:t xml:space="preserve">the </w:t>
      </w:r>
      <w:r w:rsidR="004566B4" w:rsidRPr="00380464">
        <w:rPr>
          <w:b/>
          <w:bCs/>
          <w:lang w:val="en-GB"/>
        </w:rPr>
        <w:t>1-panel</w:t>
      </w:r>
      <w:r w:rsidR="008C1625" w:rsidRPr="00380464">
        <w:rPr>
          <w:b/>
          <w:bCs/>
          <w:lang w:val="en-GB"/>
        </w:rPr>
        <w:t xml:space="preserve"> curve </w:t>
      </w:r>
      <w:r w:rsidR="003C7D00" w:rsidRPr="00380464">
        <w:rPr>
          <w:b/>
          <w:bCs/>
          <w:lang w:val="en-GB"/>
        </w:rPr>
        <w:t>and additional losses due to beamforming error</w:t>
      </w:r>
      <w:r w:rsidR="00941C85" w:rsidRPr="00380464">
        <w:rPr>
          <w:b/>
          <w:bCs/>
          <w:lang w:val="en-GB"/>
        </w:rPr>
        <w:t xml:space="preserve">s and radiated UE structure and material losses to </w:t>
      </w:r>
      <w:r w:rsidR="0072092E" w:rsidRPr="00380464">
        <w:rPr>
          <w:b/>
          <w:bCs/>
          <w:lang w:val="en-GB"/>
        </w:rPr>
        <w:t xml:space="preserve">develop </w:t>
      </w:r>
      <w:r w:rsidR="00DF74E6" w:rsidRPr="00380464">
        <w:rPr>
          <w:b/>
          <w:bCs/>
          <w:lang w:val="en-GB"/>
        </w:rPr>
        <w:t>minimum performance requirement</w:t>
      </w:r>
      <w:r w:rsidR="00E54FB3" w:rsidRPr="00380464">
        <w:rPr>
          <w:b/>
          <w:bCs/>
          <w:lang w:val="en-GB"/>
        </w:rPr>
        <w:t>.</w:t>
      </w:r>
    </w:p>
    <w:p w14:paraId="5B2F5F45" w14:textId="6A8C084F" w:rsidR="006D6658" w:rsidRDefault="00716D2E" w:rsidP="006D6658">
      <w:pPr>
        <w:rPr>
          <w:lang w:val="en-GB"/>
        </w:rPr>
      </w:pPr>
      <w:r>
        <w:rPr>
          <w:lang w:val="en-GB"/>
        </w:rPr>
        <w:t xml:space="preserve">From the curve we have to add additional degradation due to </w:t>
      </w:r>
      <w:r w:rsidR="006649B3">
        <w:rPr>
          <w:lang w:val="en-GB"/>
        </w:rPr>
        <w:t xml:space="preserve">radiated structural distortions and losses. </w:t>
      </w:r>
      <w:r w:rsidR="00B22802">
        <w:rPr>
          <w:lang w:val="en-GB"/>
        </w:rPr>
        <w:t xml:space="preserve">The higher frequency than FR2-1 </w:t>
      </w:r>
      <w:r w:rsidR="00BB6993">
        <w:rPr>
          <w:lang w:val="en-GB"/>
        </w:rPr>
        <w:t xml:space="preserve">makes the UE more susceptible to losses and distortions. </w:t>
      </w:r>
      <w:r w:rsidR="00E06DC1">
        <w:rPr>
          <w:lang w:val="en-GB"/>
        </w:rPr>
        <w:t>For FR2-1 the drop was specified at 8 dB</w:t>
      </w:r>
      <w:r w:rsidR="00D25010">
        <w:rPr>
          <w:lang w:val="en-GB"/>
        </w:rPr>
        <w:t xml:space="preserve">, and further </w:t>
      </w:r>
      <w:r w:rsidR="00227DEE">
        <w:rPr>
          <w:lang w:val="en-GB"/>
        </w:rPr>
        <w:t xml:space="preserve">ideal simulations of </w:t>
      </w:r>
      <w:r w:rsidR="005E771F">
        <w:rPr>
          <w:lang w:val="en-GB"/>
        </w:rPr>
        <w:t xml:space="preserve">FR2-1 </w:t>
      </w:r>
      <w:r w:rsidR="00227DEE">
        <w:rPr>
          <w:lang w:val="en-GB"/>
        </w:rPr>
        <w:t xml:space="preserve">antenna pattern show </w:t>
      </w:r>
      <w:r w:rsidR="00B21BDB">
        <w:rPr>
          <w:lang w:val="en-GB"/>
        </w:rPr>
        <w:t xml:space="preserve">4 dB drop. </w:t>
      </w:r>
      <w:r w:rsidR="005E771F">
        <w:rPr>
          <w:lang w:val="en-GB"/>
        </w:rPr>
        <w:t xml:space="preserve"> We conclude FR2-1 </w:t>
      </w:r>
      <w:r w:rsidR="00B4026B">
        <w:rPr>
          <w:lang w:val="en-GB"/>
        </w:rPr>
        <w:t xml:space="preserve">requires 4 dB more drop than the ideal pattern sim. </w:t>
      </w:r>
      <w:r w:rsidR="009A772B">
        <w:rPr>
          <w:lang w:val="en-GB"/>
        </w:rPr>
        <w:t xml:space="preserve">Considering the FR2-2 additional susceptibility to </w:t>
      </w:r>
      <w:r w:rsidR="00AD3EFC">
        <w:rPr>
          <w:lang w:val="en-GB"/>
        </w:rPr>
        <w:t>structures and materials we propose a 6dB drop</w:t>
      </w:r>
      <w:r w:rsidR="00EC5DDC">
        <w:rPr>
          <w:lang w:val="en-GB"/>
        </w:rPr>
        <w:t xml:space="preserve"> for implementation added to the 7.5 dB </w:t>
      </w:r>
      <w:r w:rsidR="00694C71">
        <w:rPr>
          <w:lang w:val="en-GB"/>
        </w:rPr>
        <w:t>sim, resulting in 13.5 dB drop.</w:t>
      </w:r>
    </w:p>
    <w:p w14:paraId="2A2C3F73" w14:textId="22DE3079" w:rsidR="00065E05" w:rsidRPr="00380464" w:rsidRDefault="00065E05" w:rsidP="00065E05">
      <w:pPr>
        <w:rPr>
          <w:b/>
          <w:bCs/>
          <w:lang w:val="en-GB"/>
        </w:rPr>
      </w:pPr>
      <w:r w:rsidRPr="00380464">
        <w:rPr>
          <w:b/>
          <w:bCs/>
          <w:lang w:val="en-GB"/>
        </w:rPr>
        <w:t xml:space="preserve">Proposal: Specify the </w:t>
      </w:r>
      <w:r w:rsidR="008A38B2" w:rsidRPr="00380464">
        <w:rPr>
          <w:b/>
          <w:bCs/>
          <w:lang w:val="en-GB"/>
        </w:rPr>
        <w:t>85</w:t>
      </w:r>
      <w:r w:rsidR="00AA0BE1" w:rsidRPr="00380464">
        <w:rPr>
          <w:b/>
          <w:bCs/>
          <w:lang w:val="en-GB"/>
        </w:rPr>
        <w:t xml:space="preserve">%ile at </w:t>
      </w:r>
      <w:r w:rsidR="00694C71" w:rsidRPr="00380464">
        <w:rPr>
          <w:b/>
          <w:bCs/>
          <w:lang w:val="en-GB"/>
        </w:rPr>
        <w:t>13.5</w:t>
      </w:r>
      <w:r w:rsidR="008A38B2" w:rsidRPr="00380464">
        <w:rPr>
          <w:b/>
          <w:bCs/>
          <w:lang w:val="en-GB"/>
        </w:rPr>
        <w:t xml:space="preserve"> </w:t>
      </w:r>
      <w:r w:rsidR="00AA0BE1" w:rsidRPr="00380464">
        <w:rPr>
          <w:b/>
          <w:bCs/>
          <w:lang w:val="en-GB"/>
        </w:rPr>
        <w:t>dB down from the peak EIRP value.</w:t>
      </w:r>
      <w:r w:rsidR="00D579FE" w:rsidRPr="00380464">
        <w:rPr>
          <w:b/>
          <w:bCs/>
          <w:lang w:val="en-GB"/>
        </w:rPr>
        <w:t xml:space="preserve"> This equates to </w:t>
      </w:r>
      <w:r w:rsidR="00297237" w:rsidRPr="00380464">
        <w:rPr>
          <w:b/>
          <w:bCs/>
          <w:lang w:val="en-GB"/>
        </w:rPr>
        <w:t>12.5</w:t>
      </w:r>
      <w:r w:rsidR="00D579FE" w:rsidRPr="00380464">
        <w:rPr>
          <w:b/>
          <w:bCs/>
          <w:lang w:val="en-GB"/>
        </w:rPr>
        <w:t xml:space="preserve"> dB EIRP.</w:t>
      </w:r>
    </w:p>
    <w:p w14:paraId="179A6EDA" w14:textId="26D3C76C" w:rsidR="003602AD" w:rsidRDefault="003602AD" w:rsidP="00065E05">
      <w:pPr>
        <w:rPr>
          <w:b/>
          <w:bCs/>
          <w:i/>
          <w:iCs/>
          <w:lang w:val="en-GB"/>
        </w:rPr>
      </w:pPr>
    </w:p>
    <w:p w14:paraId="25963C79" w14:textId="029FCA4C" w:rsidR="003602AD" w:rsidRDefault="003602AD" w:rsidP="00AC14A0">
      <w:pPr>
        <w:jc w:val="center"/>
        <w:rPr>
          <w:b/>
          <w:bCs/>
          <w:i/>
          <w:iCs/>
          <w:lang w:val="en-GB"/>
        </w:rPr>
      </w:pPr>
      <w:r w:rsidRPr="003602AD">
        <w:rPr>
          <w:b/>
          <w:bCs/>
          <w:i/>
          <w:iCs/>
          <w:noProof/>
          <w:lang w:val="en-GB"/>
        </w:rPr>
        <w:drawing>
          <wp:inline distT="0" distB="0" distL="0" distR="0" wp14:anchorId="248E081A" wp14:editId="641B33D1">
            <wp:extent cx="3914775" cy="34194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775" cy="3419475"/>
                    </a:xfrm>
                    <a:prstGeom prst="rect">
                      <a:avLst/>
                    </a:prstGeom>
                    <a:noFill/>
                    <a:ln>
                      <a:noFill/>
                    </a:ln>
                  </pic:spPr>
                </pic:pic>
              </a:graphicData>
            </a:graphic>
          </wp:inline>
        </w:drawing>
      </w:r>
    </w:p>
    <w:p w14:paraId="59BA44E4" w14:textId="261E064E" w:rsidR="00065E05" w:rsidRPr="006E4CC6" w:rsidRDefault="002A04CC" w:rsidP="006E4CC6">
      <w:pPr>
        <w:jc w:val="center"/>
        <w:rPr>
          <w:b/>
          <w:bCs/>
          <w:i/>
          <w:iCs/>
          <w:lang w:val="en-GB"/>
        </w:rPr>
      </w:pPr>
      <w:r>
        <w:rPr>
          <w:b/>
          <w:bCs/>
          <w:i/>
          <w:iCs/>
          <w:lang w:val="en-GB"/>
        </w:rPr>
        <w:t xml:space="preserve">Figure </w:t>
      </w:r>
      <w:r w:rsidR="00C26ED7">
        <w:rPr>
          <w:b/>
          <w:bCs/>
          <w:i/>
          <w:iCs/>
          <w:lang w:val="en-GB"/>
        </w:rPr>
        <w:t>Single panel 64 element antenna (ideal beamforming without structural distortions)</w:t>
      </w:r>
    </w:p>
    <w:p w14:paraId="342882B7" w14:textId="78794222" w:rsidR="005503A3" w:rsidRPr="00B74455" w:rsidRDefault="001947BC" w:rsidP="00B74455">
      <w:pPr>
        <w:pStyle w:val="Heading1"/>
      </w:pPr>
      <w:r>
        <w:t>UE maximum output power limits</w:t>
      </w:r>
      <w:r w:rsidR="00EB6ED8">
        <w:t>, TRP and max EIRP</w:t>
      </w:r>
    </w:p>
    <w:p w14:paraId="1F9E0280" w14:textId="1204D0D4" w:rsidR="001947BC" w:rsidRDefault="0091710B" w:rsidP="001947BC">
      <w:pPr>
        <w:rPr>
          <w:lang w:val="en-GB"/>
        </w:rPr>
      </w:pPr>
      <w:r>
        <w:rPr>
          <w:lang w:val="en-GB"/>
        </w:rPr>
        <w:t xml:space="preserve">In the </w:t>
      </w:r>
      <w:r w:rsidR="009A0005">
        <w:rPr>
          <w:lang w:val="en-GB"/>
        </w:rPr>
        <w:t xml:space="preserve">August 2021 </w:t>
      </w:r>
      <w:r>
        <w:rPr>
          <w:lang w:val="en-GB"/>
        </w:rPr>
        <w:t xml:space="preserve">RAN4 meeting </w:t>
      </w:r>
      <w:r w:rsidR="00D7133E">
        <w:rPr>
          <w:lang w:val="en-GB"/>
        </w:rPr>
        <w:t xml:space="preserve">the </w:t>
      </w:r>
      <w:r w:rsidR="00B346AA">
        <w:rPr>
          <w:lang w:val="en-GB"/>
        </w:rPr>
        <w:t>following agreement was made:</w:t>
      </w:r>
    </w:p>
    <w:p w14:paraId="1B3F5683" w14:textId="77777777" w:rsidR="001947BC" w:rsidRPr="001947BC" w:rsidRDefault="001947BC" w:rsidP="001947BC">
      <w:pPr>
        <w:numPr>
          <w:ilvl w:val="0"/>
          <w:numId w:val="13"/>
        </w:numPr>
      </w:pPr>
      <w:r w:rsidRPr="007C0797">
        <w:rPr>
          <w:bdr w:val="double" w:sz="4" w:space="0" w:color="auto"/>
        </w:rPr>
        <w:t>Agree Max peak EIRP 43 dBm, max avg EIRP 40 dBm, maximum TRP 27 dBm. FCC limit is stated as conducted power, FFS how to address that in 3GPP TS</w:t>
      </w:r>
      <w:r w:rsidRPr="001947BC">
        <w:t>.</w:t>
      </w:r>
    </w:p>
    <w:p w14:paraId="6B96FD3C" w14:textId="3EAE2178" w:rsidR="001947BC" w:rsidRDefault="005C1353" w:rsidP="00E11F9D">
      <w:pPr>
        <w:rPr>
          <w:lang w:val="en-GB"/>
        </w:rPr>
      </w:pPr>
      <w:r>
        <w:rPr>
          <w:lang w:val="en-GB"/>
        </w:rPr>
        <w:t xml:space="preserve">For the FCC </w:t>
      </w:r>
      <w:r w:rsidR="005D3447">
        <w:rPr>
          <w:lang w:val="en-GB"/>
        </w:rPr>
        <w:t>the p</w:t>
      </w:r>
      <w:r w:rsidR="00B136D5">
        <w:rPr>
          <w:lang w:val="en-GB"/>
        </w:rPr>
        <w:t>e</w:t>
      </w:r>
      <w:r w:rsidR="005D3447">
        <w:rPr>
          <w:lang w:val="en-GB"/>
        </w:rPr>
        <w:t xml:space="preserve">ak output power </w:t>
      </w:r>
      <w:r w:rsidR="00B136D5">
        <w:rPr>
          <w:lang w:val="en-GB"/>
        </w:rPr>
        <w:t xml:space="preserve">shall not exceed </w:t>
      </w:r>
      <w:r w:rsidR="009C3A06">
        <w:rPr>
          <w:lang w:val="en-GB"/>
        </w:rPr>
        <w:t xml:space="preserve">a conducted power of </w:t>
      </w:r>
      <w:r w:rsidR="00B136D5">
        <w:rPr>
          <w:lang w:val="en-GB"/>
        </w:rPr>
        <w:t>27 dBm</w:t>
      </w:r>
      <w:r w:rsidR="008679D3">
        <w:rPr>
          <w:lang w:val="en-GB"/>
        </w:rPr>
        <w:t xml:space="preserve">, </w:t>
      </w:r>
      <w:r w:rsidR="00A811F5">
        <w:rPr>
          <w:lang w:val="en-GB"/>
        </w:rPr>
        <w:t xml:space="preserve">and the FCC allows </w:t>
      </w:r>
      <w:r w:rsidR="00264A24" w:rsidRPr="00E11F9D">
        <w:rPr>
          <w:i/>
          <w:iCs/>
          <w:lang w:val="en-GB"/>
        </w:rPr>
        <w:t>“</w:t>
      </w:r>
      <w:r w:rsidR="00E11F9D" w:rsidRPr="00E11F9D">
        <w:rPr>
          <w:i/>
          <w:iCs/>
          <w:lang w:val="en-GB"/>
        </w:rPr>
        <w:t>(3) For purposes of demonstrating compliance with this paragraph (e), corrections to the transmitter output power may be made due to the antenna and circuit loss.</w:t>
      </w:r>
      <w:r w:rsidR="00E11F9D">
        <w:rPr>
          <w:i/>
          <w:iCs/>
          <w:lang w:val="en-GB"/>
        </w:rPr>
        <w:t>”</w:t>
      </w:r>
      <w:r w:rsidR="001C28E5">
        <w:rPr>
          <w:i/>
          <w:iCs/>
          <w:lang w:val="en-GB"/>
        </w:rPr>
        <w:t xml:space="preserve"> </w:t>
      </w:r>
      <w:r w:rsidR="00F059F6">
        <w:rPr>
          <w:lang w:val="en-GB"/>
        </w:rPr>
        <w:t>For the 60 GHz UE there will be no way to measure conducted power, so t</w:t>
      </w:r>
      <w:r w:rsidR="008929DF">
        <w:rPr>
          <w:lang w:val="en-GB"/>
        </w:rPr>
        <w:t>he question is how to determine the antenna and circuit losses</w:t>
      </w:r>
      <w:r w:rsidR="00F059F6">
        <w:rPr>
          <w:lang w:val="en-GB"/>
        </w:rPr>
        <w:t xml:space="preserve">. </w:t>
      </w:r>
      <w:r w:rsidR="002A1DBF">
        <w:rPr>
          <w:lang w:val="en-GB"/>
        </w:rPr>
        <w:t xml:space="preserve">TRP </w:t>
      </w:r>
      <w:r w:rsidR="0049148E">
        <w:rPr>
          <w:lang w:val="en-GB"/>
        </w:rPr>
        <w:t xml:space="preserve">measures the radiated power </w:t>
      </w:r>
      <w:r w:rsidR="000E60ED">
        <w:rPr>
          <w:lang w:val="en-GB"/>
        </w:rPr>
        <w:t xml:space="preserve">after the losses are incurred, so using TRP </w:t>
      </w:r>
      <w:r w:rsidR="0037319E">
        <w:rPr>
          <w:lang w:val="en-GB"/>
        </w:rPr>
        <w:t>fulfils the requirement.</w:t>
      </w:r>
    </w:p>
    <w:p w14:paraId="1584D418" w14:textId="68B36E87" w:rsidR="0037319E" w:rsidRPr="0037319E" w:rsidRDefault="0037319E" w:rsidP="00E11F9D">
      <w:pPr>
        <w:rPr>
          <w:b/>
          <w:bCs/>
          <w:lang w:val="en-GB"/>
        </w:rPr>
      </w:pPr>
      <w:r w:rsidRPr="0037319E">
        <w:rPr>
          <w:b/>
          <w:bCs/>
          <w:lang w:val="en-GB"/>
        </w:rPr>
        <w:t xml:space="preserve">Proposal: Use TRP to </w:t>
      </w:r>
      <w:r w:rsidR="00EC31BA">
        <w:rPr>
          <w:b/>
          <w:bCs/>
          <w:lang w:val="en-GB"/>
        </w:rPr>
        <w:t>ensure</w:t>
      </w:r>
      <w:r w:rsidRPr="0037319E">
        <w:rPr>
          <w:b/>
          <w:bCs/>
          <w:lang w:val="en-GB"/>
        </w:rPr>
        <w:t xml:space="preserve"> the FCC </w:t>
      </w:r>
      <w:r w:rsidR="00226D27">
        <w:rPr>
          <w:b/>
          <w:bCs/>
          <w:lang w:val="en-GB"/>
        </w:rPr>
        <w:t xml:space="preserve">total peak transmitter output power </w:t>
      </w:r>
      <w:r w:rsidRPr="0037319E">
        <w:rPr>
          <w:b/>
          <w:bCs/>
          <w:lang w:val="en-GB"/>
        </w:rPr>
        <w:t>conducted requirement.</w:t>
      </w:r>
    </w:p>
    <w:p w14:paraId="2B22C09C" w14:textId="72FFD01D" w:rsidR="000B3D01" w:rsidRDefault="00646013" w:rsidP="008C02BB">
      <w:pPr>
        <w:rPr>
          <w:i/>
          <w:iCs/>
          <w:lang w:val="en-GB"/>
        </w:rPr>
      </w:pPr>
      <w:r>
        <w:rPr>
          <w:lang w:val="en-GB"/>
        </w:rPr>
        <w:t xml:space="preserve">The FCC also limits </w:t>
      </w:r>
      <w:r w:rsidR="00756AE2" w:rsidRPr="00756AE2">
        <w:rPr>
          <w:lang w:val="en-GB"/>
        </w:rPr>
        <w:t xml:space="preserve">total peak transmitter output power </w:t>
      </w:r>
      <w:r w:rsidR="00056AE2">
        <w:rPr>
          <w:lang w:val="en-GB"/>
        </w:rPr>
        <w:t xml:space="preserve">for bandwidths &lt;= 100 MHz. </w:t>
      </w:r>
      <w:r w:rsidR="00031D17">
        <w:rPr>
          <w:lang w:val="en-GB"/>
        </w:rPr>
        <w:t xml:space="preserve"> </w:t>
      </w:r>
      <w:r w:rsidR="00031D17" w:rsidRPr="008C02BB">
        <w:rPr>
          <w:i/>
          <w:iCs/>
          <w:lang w:val="en-GB"/>
        </w:rPr>
        <w:t>“</w:t>
      </w:r>
      <w:r w:rsidR="008C02BB" w:rsidRPr="008C02BB">
        <w:rPr>
          <w:i/>
          <w:iCs/>
          <w:lang w:val="en-GB"/>
        </w:rPr>
        <w:t>(1) Transmitters with an emission bandwidth of less than 100 MHz must limit their peak transmitter output power to the product of 500 mW times their emission bandwidth divided by 100 MHz.”</w:t>
      </w:r>
      <w:r w:rsidR="00B31DDD">
        <w:rPr>
          <w:i/>
          <w:iCs/>
          <w:lang w:val="en-GB"/>
        </w:rPr>
        <w:t xml:space="preserve"> </w:t>
      </w:r>
      <w:r w:rsidR="00B31DDD" w:rsidRPr="005E777D">
        <w:rPr>
          <w:lang w:val="en-GB"/>
        </w:rPr>
        <w:t xml:space="preserve">We propose to include this aspect </w:t>
      </w:r>
      <w:r w:rsidR="00156ED9" w:rsidRPr="005E777D">
        <w:rPr>
          <w:lang w:val="en-GB"/>
        </w:rPr>
        <w:t xml:space="preserve">in the TRP requirement, and to enact this limitation </w:t>
      </w:r>
      <w:r w:rsidR="005E777D" w:rsidRPr="005E777D">
        <w:rPr>
          <w:lang w:val="en-GB"/>
        </w:rPr>
        <w:t>using NS signalling to the UE.</w:t>
      </w:r>
    </w:p>
    <w:p w14:paraId="2A1E1B9E" w14:textId="464C440A" w:rsidR="005E777D" w:rsidRDefault="004B0ACF" w:rsidP="005E777D">
      <w:pPr>
        <w:rPr>
          <w:b/>
          <w:bCs/>
          <w:lang w:val="en-GB"/>
        </w:rPr>
      </w:pPr>
      <w:r w:rsidRPr="0037319E">
        <w:rPr>
          <w:b/>
          <w:bCs/>
          <w:lang w:val="en-GB"/>
        </w:rPr>
        <w:t>Proposal:</w:t>
      </w:r>
      <w:r w:rsidR="005E777D" w:rsidRPr="0037319E">
        <w:rPr>
          <w:b/>
          <w:bCs/>
          <w:lang w:val="en-GB"/>
        </w:rPr>
        <w:t xml:space="preserve"> </w:t>
      </w:r>
      <w:r w:rsidR="005E777D">
        <w:rPr>
          <w:b/>
          <w:bCs/>
          <w:lang w:val="en-GB"/>
        </w:rPr>
        <w:t xml:space="preserve">Use NS signalling to </w:t>
      </w:r>
      <w:r w:rsidR="005A782C">
        <w:rPr>
          <w:b/>
          <w:bCs/>
          <w:lang w:val="en-GB"/>
        </w:rPr>
        <w:t xml:space="preserve">direct the UE to limit TRP </w:t>
      </w:r>
      <w:r w:rsidR="00EC1AF0">
        <w:rPr>
          <w:b/>
          <w:bCs/>
          <w:lang w:val="en-GB"/>
        </w:rPr>
        <w:t xml:space="preserve">for &lt;= 100 MHz </w:t>
      </w:r>
      <w:r w:rsidR="00EC31BA">
        <w:rPr>
          <w:b/>
          <w:bCs/>
          <w:lang w:val="en-GB"/>
        </w:rPr>
        <w:t>per the FCC directive</w:t>
      </w:r>
      <w:r w:rsidR="00EC1AF0">
        <w:rPr>
          <w:b/>
          <w:bCs/>
          <w:lang w:val="en-GB"/>
        </w:rPr>
        <w:t>.</w:t>
      </w:r>
    </w:p>
    <w:p w14:paraId="0F66F910" w14:textId="389649C8" w:rsidR="00EC1AF0" w:rsidRPr="00CE169D" w:rsidRDefault="006A48EA" w:rsidP="005E777D">
      <w:pPr>
        <w:rPr>
          <w:lang w:val="en-GB"/>
        </w:rPr>
      </w:pPr>
      <w:r w:rsidRPr="00CE169D">
        <w:rPr>
          <w:lang w:val="en-GB"/>
        </w:rPr>
        <w:t xml:space="preserve">In the EU </w:t>
      </w:r>
      <w:r w:rsidR="004B0ACF" w:rsidRPr="00CE169D">
        <w:rPr>
          <w:lang w:val="en-GB"/>
        </w:rPr>
        <w:t>([</w:t>
      </w:r>
      <w:r w:rsidRPr="00CE169D">
        <w:rPr>
          <w:lang w:val="en-GB"/>
        </w:rPr>
        <w:t>9] and [10</w:t>
      </w:r>
      <w:r w:rsidR="00701608" w:rsidRPr="00CE169D">
        <w:rPr>
          <w:lang w:val="en-GB"/>
        </w:rPr>
        <w:t>])</w:t>
      </w:r>
      <w:r w:rsidRPr="00CE169D">
        <w:rPr>
          <w:lang w:val="en-GB"/>
        </w:rPr>
        <w:t xml:space="preserve"> </w:t>
      </w:r>
      <w:r w:rsidR="003D0148" w:rsidRPr="00CE169D">
        <w:rPr>
          <w:lang w:val="en-GB"/>
        </w:rPr>
        <w:t>the transmit PSD is limited to 23 dBm/MHz</w:t>
      </w:r>
      <w:r w:rsidR="00FE7BCD" w:rsidRPr="00CE169D">
        <w:rPr>
          <w:lang w:val="en-GB"/>
        </w:rPr>
        <w:t xml:space="preserve"> for band c1 </w:t>
      </w:r>
      <w:r w:rsidR="003E56FD" w:rsidRPr="00CE169D">
        <w:rPr>
          <w:lang w:val="en-GB"/>
        </w:rPr>
        <w:t xml:space="preserve">([10]). </w:t>
      </w:r>
      <w:r w:rsidR="00F739C5" w:rsidRPr="00CE169D">
        <w:rPr>
          <w:lang w:val="en-GB"/>
        </w:rPr>
        <w:t xml:space="preserve">This PSD should be reflected in the TS </w:t>
      </w:r>
      <w:r w:rsidR="000A0942" w:rsidRPr="00CE169D">
        <w:rPr>
          <w:lang w:val="en-GB"/>
        </w:rPr>
        <w:t xml:space="preserve">under NS signalling as directed by the </w:t>
      </w:r>
      <w:proofErr w:type="spellStart"/>
      <w:r w:rsidR="000A0942" w:rsidRPr="00CE169D">
        <w:rPr>
          <w:lang w:val="en-GB"/>
        </w:rPr>
        <w:t>nodeB</w:t>
      </w:r>
      <w:proofErr w:type="spellEnd"/>
      <w:r w:rsidR="000A0942" w:rsidRPr="00CE169D">
        <w:rPr>
          <w:lang w:val="en-GB"/>
        </w:rPr>
        <w:t>.</w:t>
      </w:r>
    </w:p>
    <w:p w14:paraId="12EB1D1E" w14:textId="4C233231" w:rsidR="008C02BB" w:rsidRPr="00A349B8" w:rsidRDefault="000A0942" w:rsidP="008C02BB">
      <w:pPr>
        <w:rPr>
          <w:b/>
          <w:bCs/>
          <w:lang w:val="en-GB"/>
        </w:rPr>
      </w:pPr>
      <w:r>
        <w:rPr>
          <w:b/>
          <w:bCs/>
          <w:lang w:val="en-GB"/>
        </w:rPr>
        <w:lastRenderedPageBreak/>
        <w:t>Proposal</w:t>
      </w:r>
      <w:r w:rsidR="00CE169D">
        <w:rPr>
          <w:b/>
          <w:bCs/>
          <w:lang w:val="en-GB"/>
        </w:rPr>
        <w:t>: 23 dBm/MHz maximum PSD enacted through NS signa</w:t>
      </w:r>
      <w:r w:rsidR="00504055">
        <w:rPr>
          <w:b/>
          <w:bCs/>
          <w:lang w:val="en-GB"/>
        </w:rPr>
        <w:t>l</w:t>
      </w:r>
      <w:r w:rsidR="00CE169D">
        <w:rPr>
          <w:b/>
          <w:bCs/>
          <w:lang w:val="en-GB"/>
        </w:rPr>
        <w:t>ling.</w:t>
      </w:r>
    </w:p>
    <w:p w14:paraId="43E71BE6" w14:textId="50D12B6C" w:rsidR="00E60E22" w:rsidRDefault="00145427" w:rsidP="006B34E3">
      <w:pPr>
        <w:pStyle w:val="Heading1"/>
      </w:pPr>
      <w:r>
        <w:t xml:space="preserve">UE </w:t>
      </w:r>
      <w:r w:rsidR="00E60E22">
        <w:t>ACLR</w:t>
      </w:r>
    </w:p>
    <w:p w14:paraId="037BB51D" w14:textId="7268E84B" w:rsidR="00A349B8" w:rsidRDefault="00A349B8" w:rsidP="001C1407">
      <w:r>
        <w:t>In the last RAN4 meeting the decision was made to specify ACLR</w:t>
      </w:r>
      <w:r w:rsidR="001C118A">
        <w:t xml:space="preserve"> for communicating with </w:t>
      </w:r>
      <w:r w:rsidR="00165B61">
        <w:t>regulatory bodies outside of 3GPP</w:t>
      </w:r>
      <w:r w:rsidR="0060183B">
        <w:t xml:space="preserve">. It was also recognized that ACLR would likely not be a limiting specification </w:t>
      </w:r>
      <w:r w:rsidR="00DB550C">
        <w:t xml:space="preserve">and </w:t>
      </w:r>
      <w:r w:rsidR="00061C18">
        <w:t xml:space="preserve">possibly would not be tested. In any case, we </w:t>
      </w:r>
      <w:r w:rsidR="0033384C">
        <w:t>have agreed it should be specified.</w:t>
      </w:r>
    </w:p>
    <w:p w14:paraId="3DA487D9" w14:textId="610974FC" w:rsidR="0033384C" w:rsidRPr="00090510" w:rsidRDefault="0033384C" w:rsidP="00A349B8">
      <w:pPr>
        <w:rPr>
          <w:rFonts w:cs="Times New Roman"/>
        </w:rPr>
      </w:pPr>
      <w:r w:rsidRPr="00090510">
        <w:rPr>
          <w:rFonts w:cs="Times New Roman"/>
        </w:rPr>
        <w:t xml:space="preserve">Based on the </w:t>
      </w:r>
      <w:r w:rsidR="007B1A8A" w:rsidRPr="00090510">
        <w:rPr>
          <w:rFonts w:cs="Times New Roman"/>
        </w:rPr>
        <w:t xml:space="preserve">ACIR </w:t>
      </w:r>
      <w:r w:rsidRPr="00090510">
        <w:rPr>
          <w:rFonts w:cs="Times New Roman"/>
        </w:rPr>
        <w:t xml:space="preserve">coexistence </w:t>
      </w:r>
      <w:r w:rsidR="00AD44EE" w:rsidRPr="00090510">
        <w:rPr>
          <w:rFonts w:cs="Times New Roman"/>
        </w:rPr>
        <w:t>study in RAN4</w:t>
      </w:r>
      <w:r w:rsidR="00CC42C8" w:rsidRPr="00090510">
        <w:rPr>
          <w:rFonts w:cs="Times New Roman"/>
        </w:rPr>
        <w:t xml:space="preserve"> [1]</w:t>
      </w:r>
      <w:r w:rsidR="00495DFC" w:rsidRPr="00090510">
        <w:rPr>
          <w:rFonts w:cs="Times New Roman"/>
        </w:rPr>
        <w:t>, the ACLR of the UE is proposed as follows:</w:t>
      </w:r>
    </w:p>
    <w:p w14:paraId="0E3CA530" w14:textId="21E4FD6D" w:rsidR="00495DFC" w:rsidRPr="00090510" w:rsidRDefault="00495DFC" w:rsidP="00A349B8">
      <w:pPr>
        <w:rPr>
          <w:rFonts w:cs="Times New Roman"/>
          <w:b/>
          <w:bCs/>
        </w:rPr>
      </w:pPr>
      <w:r w:rsidRPr="00090510">
        <w:rPr>
          <w:rFonts w:cs="Times New Roman"/>
          <w:b/>
          <w:bCs/>
        </w:rPr>
        <w:t xml:space="preserve">Proposal: UE ALCR is </w:t>
      </w:r>
      <w:r w:rsidR="007B1A8A" w:rsidRPr="00090510">
        <w:rPr>
          <w:rFonts w:cs="Times New Roman"/>
          <w:b/>
          <w:bCs/>
        </w:rPr>
        <w:t>17</w:t>
      </w:r>
      <w:r w:rsidR="002C713B" w:rsidRPr="00090510">
        <w:rPr>
          <w:rFonts w:cs="Times New Roman"/>
          <w:b/>
          <w:bCs/>
        </w:rPr>
        <w:t xml:space="preserve"> </w:t>
      </w:r>
      <w:r w:rsidR="0097146C" w:rsidRPr="00090510">
        <w:rPr>
          <w:rFonts w:cs="Times New Roman"/>
          <w:b/>
          <w:bCs/>
        </w:rPr>
        <w:t>dBc.</w:t>
      </w:r>
    </w:p>
    <w:p w14:paraId="07CA714D" w14:textId="2D8478A8" w:rsidR="00145427" w:rsidRDefault="005B3A90" w:rsidP="006B34E3">
      <w:pPr>
        <w:pStyle w:val="Heading1"/>
      </w:pPr>
      <w:r>
        <w:t>S</w:t>
      </w:r>
      <w:r w:rsidR="005E240B">
        <w:t xml:space="preserve">pectral emissions mask </w:t>
      </w:r>
    </w:p>
    <w:p w14:paraId="133164B0" w14:textId="7C43F7E7" w:rsidR="00120D75" w:rsidRDefault="00305D91" w:rsidP="00362DD5">
      <w:r>
        <w:t xml:space="preserve">In the last RAN4 meeting </w:t>
      </w:r>
      <w:r w:rsidR="00DE4CFF">
        <w:t xml:space="preserve">we agreed the </w:t>
      </w:r>
      <w:r w:rsidR="00EC0898">
        <w:t>FR2-</w:t>
      </w:r>
      <w:r w:rsidR="0050040A">
        <w:t xml:space="preserve">1 SEM </w:t>
      </w:r>
      <w:r w:rsidR="00DE4CFF">
        <w:t xml:space="preserve">table would be used </w:t>
      </w:r>
      <w:r w:rsidR="00FD0A5E">
        <w:t xml:space="preserve">as the basis for the FR2-2 SEM. </w:t>
      </w:r>
      <w:r w:rsidR="001C24EC">
        <w:t>A combined table is shown for consideration</w:t>
      </w:r>
      <w:r w:rsidR="00FE0B6F">
        <w:t>.</w:t>
      </w:r>
    </w:p>
    <w:p w14:paraId="6496F946" w14:textId="77777777" w:rsidR="00FD0A5E" w:rsidRPr="00B066FF" w:rsidRDefault="00FD0A5E" w:rsidP="00FD0A5E">
      <w:pPr>
        <w:keepNext/>
        <w:keepLines/>
        <w:spacing w:before="60" w:after="180" w:line="240" w:lineRule="auto"/>
        <w:jc w:val="center"/>
        <w:rPr>
          <w:rFonts w:ascii="Arial" w:eastAsia="Times New Roman" w:hAnsi="Arial" w:cs="Times New Roman"/>
          <w:b/>
          <w:sz w:val="20"/>
          <w:szCs w:val="20"/>
        </w:rPr>
      </w:pPr>
      <w:r w:rsidRPr="00B066FF">
        <w:rPr>
          <w:rFonts w:ascii="Arial" w:eastAsia="Times New Roman" w:hAnsi="Arial" w:cs="Times New Roman"/>
          <w:b/>
          <w:sz w:val="20"/>
          <w:szCs w:val="20"/>
        </w:rPr>
        <w:t>Table 6.5.2.1-1: General NR spectrum emission mask for frequency range 2.</w:t>
      </w:r>
    </w:p>
    <w:tbl>
      <w:tblPr>
        <w:tblW w:w="7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806"/>
        <w:gridCol w:w="807"/>
        <w:gridCol w:w="807"/>
        <w:gridCol w:w="807"/>
        <w:gridCol w:w="807"/>
        <w:gridCol w:w="807"/>
        <w:gridCol w:w="1417"/>
      </w:tblGrid>
      <w:tr w:rsidR="0050040A" w:rsidRPr="00B066FF" w14:paraId="3E8E2445" w14:textId="77777777" w:rsidTr="0050040A">
        <w:trPr>
          <w:cantSplit/>
          <w:jc w:val="center"/>
        </w:trPr>
        <w:tc>
          <w:tcPr>
            <w:tcW w:w="1435" w:type="dxa"/>
          </w:tcPr>
          <w:p w14:paraId="0EE5F209"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proofErr w:type="spellStart"/>
            <w:r w:rsidRPr="00B066FF">
              <w:rPr>
                <w:rFonts w:ascii="Arial" w:eastAsia="Times New Roman" w:hAnsi="Arial" w:cs="Arial"/>
                <w:b/>
                <w:sz w:val="18"/>
                <w:szCs w:val="20"/>
                <w:lang w:val="en-GB"/>
              </w:rPr>
              <w:t>Δf</w:t>
            </w:r>
            <w:r w:rsidRPr="00B066FF">
              <w:rPr>
                <w:rFonts w:ascii="Arial" w:eastAsia="Times New Roman" w:hAnsi="Arial" w:cs="Arial"/>
                <w:b/>
                <w:sz w:val="18"/>
                <w:szCs w:val="20"/>
                <w:vertAlign w:val="subscript"/>
                <w:lang w:val="en-GB"/>
              </w:rPr>
              <w:t>OOB</w:t>
            </w:r>
            <w:proofErr w:type="spellEnd"/>
          </w:p>
          <w:p w14:paraId="2683038F"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(MHz)</w:t>
            </w:r>
          </w:p>
        </w:tc>
        <w:tc>
          <w:tcPr>
            <w:tcW w:w="806" w:type="dxa"/>
          </w:tcPr>
          <w:p w14:paraId="0B2C58F3"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50</w:t>
            </w:r>
          </w:p>
          <w:p w14:paraId="3F5D0724"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MHz</w:t>
            </w:r>
          </w:p>
        </w:tc>
        <w:tc>
          <w:tcPr>
            <w:tcW w:w="807" w:type="dxa"/>
          </w:tcPr>
          <w:p w14:paraId="6EE7D800"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100</w:t>
            </w:r>
          </w:p>
          <w:p w14:paraId="4F5675BB"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MHz</w:t>
            </w:r>
          </w:p>
        </w:tc>
        <w:tc>
          <w:tcPr>
            <w:tcW w:w="807" w:type="dxa"/>
          </w:tcPr>
          <w:p w14:paraId="6358B1B4"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400</w:t>
            </w:r>
          </w:p>
          <w:p w14:paraId="5CA63A74"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MHz</w:t>
            </w:r>
          </w:p>
        </w:tc>
        <w:tc>
          <w:tcPr>
            <w:tcW w:w="807" w:type="dxa"/>
          </w:tcPr>
          <w:p w14:paraId="701D5BD7"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800 MHz</w:t>
            </w:r>
          </w:p>
        </w:tc>
        <w:tc>
          <w:tcPr>
            <w:tcW w:w="807" w:type="dxa"/>
          </w:tcPr>
          <w:p w14:paraId="45909BCC"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1600 MHz</w:t>
            </w:r>
          </w:p>
        </w:tc>
        <w:tc>
          <w:tcPr>
            <w:tcW w:w="807" w:type="dxa"/>
          </w:tcPr>
          <w:p w14:paraId="57B5AEE2"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Pr>
                <w:rFonts w:ascii="Arial" w:eastAsia="Times New Roman" w:hAnsi="Arial" w:cs="Arial"/>
                <w:b/>
                <w:sz w:val="18"/>
                <w:szCs w:val="20"/>
                <w:lang w:val="en-GB"/>
              </w:rPr>
              <w:t>2000 MHz</w:t>
            </w:r>
          </w:p>
        </w:tc>
        <w:tc>
          <w:tcPr>
            <w:tcW w:w="1417" w:type="dxa"/>
          </w:tcPr>
          <w:p w14:paraId="700302C5"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b/>
                <w:sz w:val="18"/>
                <w:szCs w:val="20"/>
                <w:lang w:val="en-GB"/>
              </w:rPr>
              <w:t>Measurement bandwidth</w:t>
            </w:r>
          </w:p>
        </w:tc>
      </w:tr>
      <w:tr w:rsidR="0050040A" w:rsidRPr="00B066FF" w14:paraId="18DCB1DB" w14:textId="77777777" w:rsidTr="0050040A">
        <w:trPr>
          <w:jc w:val="center"/>
        </w:trPr>
        <w:tc>
          <w:tcPr>
            <w:tcW w:w="1435" w:type="dxa"/>
          </w:tcPr>
          <w:p w14:paraId="6E1249B3"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0-5</w:t>
            </w:r>
          </w:p>
        </w:tc>
        <w:tc>
          <w:tcPr>
            <w:tcW w:w="806" w:type="dxa"/>
          </w:tcPr>
          <w:p w14:paraId="4EA241AD"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sz w:val="18"/>
                <w:szCs w:val="20"/>
                <w:lang w:val="en-GB"/>
              </w:rPr>
              <w:t xml:space="preserve">-5 </w:t>
            </w:r>
          </w:p>
        </w:tc>
        <w:tc>
          <w:tcPr>
            <w:tcW w:w="807" w:type="dxa"/>
          </w:tcPr>
          <w:p w14:paraId="41BE682F"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sz w:val="18"/>
                <w:szCs w:val="20"/>
                <w:lang w:val="en-GB"/>
              </w:rPr>
              <w:t>-5</w:t>
            </w:r>
          </w:p>
        </w:tc>
        <w:tc>
          <w:tcPr>
            <w:tcW w:w="807" w:type="dxa"/>
          </w:tcPr>
          <w:p w14:paraId="2CBA9381"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sz w:val="18"/>
                <w:szCs w:val="20"/>
                <w:lang w:val="en-GB"/>
              </w:rPr>
              <w:t>-5</w:t>
            </w:r>
          </w:p>
        </w:tc>
        <w:tc>
          <w:tcPr>
            <w:tcW w:w="807" w:type="dxa"/>
          </w:tcPr>
          <w:p w14:paraId="0CB97A35"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-5</w:t>
            </w:r>
          </w:p>
        </w:tc>
        <w:tc>
          <w:tcPr>
            <w:tcW w:w="807" w:type="dxa"/>
          </w:tcPr>
          <w:p w14:paraId="756B2D5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-5</w:t>
            </w:r>
          </w:p>
        </w:tc>
        <w:tc>
          <w:tcPr>
            <w:tcW w:w="807" w:type="dxa"/>
          </w:tcPr>
          <w:p w14:paraId="2BB6CDB4"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-5</w:t>
            </w:r>
          </w:p>
        </w:tc>
        <w:tc>
          <w:tcPr>
            <w:tcW w:w="1417" w:type="dxa"/>
          </w:tcPr>
          <w:p w14:paraId="1EFE324F" w14:textId="77777777" w:rsidR="0050040A" w:rsidRPr="00B066FF" w:rsidRDefault="0050040A" w:rsidP="00442DEC">
            <w:pPr>
              <w:keepNext/>
              <w:keepLines/>
              <w:spacing w:after="0" w:line="240" w:lineRule="auto"/>
              <w:jc w:val="center"/>
              <w:rPr>
                <w:rFonts w:ascii="Arial" w:eastAsia="Times New Roman" w:hAnsi="Arial" w:cs="Arial"/>
                <w:b/>
                <w:sz w:val="18"/>
                <w:szCs w:val="20"/>
                <w:lang w:val="en-GB"/>
              </w:rPr>
            </w:pPr>
            <w:r w:rsidRPr="00B066FF">
              <w:rPr>
                <w:rFonts w:ascii="Arial" w:eastAsia="Times New Roman" w:hAnsi="Arial" w:cs="Arial"/>
                <w:sz w:val="18"/>
                <w:szCs w:val="20"/>
                <w:lang w:val="en-GB"/>
              </w:rPr>
              <w:t xml:space="preserve">1 MHz </w:t>
            </w:r>
          </w:p>
        </w:tc>
      </w:tr>
      <w:tr w:rsidR="0050040A" w:rsidRPr="00B066FF" w14:paraId="273F1C39" w14:textId="77777777" w:rsidTr="0050040A">
        <w:trPr>
          <w:jc w:val="center"/>
        </w:trPr>
        <w:tc>
          <w:tcPr>
            <w:tcW w:w="1435" w:type="dxa"/>
          </w:tcPr>
          <w:p w14:paraId="659FD807"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5-10</w:t>
            </w:r>
          </w:p>
        </w:tc>
        <w:tc>
          <w:tcPr>
            <w:tcW w:w="806" w:type="dxa"/>
          </w:tcPr>
          <w:p w14:paraId="402F6A9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7619323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-5</w:t>
            </w:r>
          </w:p>
        </w:tc>
        <w:tc>
          <w:tcPr>
            <w:tcW w:w="807" w:type="dxa"/>
          </w:tcPr>
          <w:p w14:paraId="1533B49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 xml:space="preserve">-5 </w:t>
            </w:r>
          </w:p>
        </w:tc>
        <w:tc>
          <w:tcPr>
            <w:tcW w:w="807" w:type="dxa"/>
          </w:tcPr>
          <w:p w14:paraId="7BA2EBD9"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807" w:type="dxa"/>
          </w:tcPr>
          <w:p w14:paraId="6C43391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807" w:type="dxa"/>
          </w:tcPr>
          <w:p w14:paraId="69F123C7"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1417" w:type="dxa"/>
          </w:tcPr>
          <w:p w14:paraId="62F68AF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0BF3E114" w14:textId="77777777" w:rsidTr="0050040A">
        <w:trPr>
          <w:jc w:val="center"/>
        </w:trPr>
        <w:tc>
          <w:tcPr>
            <w:tcW w:w="1435" w:type="dxa"/>
          </w:tcPr>
          <w:p w14:paraId="3B2A8A67"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10-20</w:t>
            </w:r>
          </w:p>
        </w:tc>
        <w:tc>
          <w:tcPr>
            <w:tcW w:w="806" w:type="dxa"/>
          </w:tcPr>
          <w:p w14:paraId="6A0C6722"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78DD7BC2"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6637A8E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 xml:space="preserve">-5 </w:t>
            </w:r>
          </w:p>
        </w:tc>
        <w:tc>
          <w:tcPr>
            <w:tcW w:w="807" w:type="dxa"/>
          </w:tcPr>
          <w:p w14:paraId="0056E80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807" w:type="dxa"/>
          </w:tcPr>
          <w:p w14:paraId="049C799B"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807" w:type="dxa"/>
          </w:tcPr>
          <w:p w14:paraId="01F1EE2D"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1417" w:type="dxa"/>
          </w:tcPr>
          <w:p w14:paraId="394AF709"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795FCBFB" w14:textId="77777777" w:rsidTr="0050040A">
        <w:trPr>
          <w:jc w:val="center"/>
        </w:trPr>
        <w:tc>
          <w:tcPr>
            <w:tcW w:w="1435" w:type="dxa"/>
          </w:tcPr>
          <w:p w14:paraId="260E675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20-40</w:t>
            </w:r>
          </w:p>
        </w:tc>
        <w:tc>
          <w:tcPr>
            <w:tcW w:w="806" w:type="dxa"/>
          </w:tcPr>
          <w:p w14:paraId="119FAC2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359D3B4D"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4174C17D"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-5</w:t>
            </w:r>
          </w:p>
        </w:tc>
        <w:tc>
          <w:tcPr>
            <w:tcW w:w="807" w:type="dxa"/>
          </w:tcPr>
          <w:p w14:paraId="372FAA75"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807" w:type="dxa"/>
          </w:tcPr>
          <w:p w14:paraId="5205BC7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807" w:type="dxa"/>
          </w:tcPr>
          <w:p w14:paraId="411D21C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F66BA3">
              <w:rPr>
                <w:rFonts w:ascii="Arial" w:eastAsia="Times New Roman" w:hAnsi="Arial" w:cs="Arial"/>
                <w:sz w:val="18"/>
                <w:szCs w:val="20"/>
                <w:lang w:val="en-GB"/>
              </w:rPr>
              <w:t>-5</w:t>
            </w:r>
          </w:p>
        </w:tc>
        <w:tc>
          <w:tcPr>
            <w:tcW w:w="1417" w:type="dxa"/>
          </w:tcPr>
          <w:p w14:paraId="15A5169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63E94DF8" w14:textId="77777777" w:rsidTr="0050040A">
        <w:trPr>
          <w:jc w:val="center"/>
        </w:trPr>
        <w:tc>
          <w:tcPr>
            <w:tcW w:w="1435" w:type="dxa"/>
          </w:tcPr>
          <w:p w14:paraId="6B21606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40-</w:t>
            </w:r>
            <w:r>
              <w:rPr>
                <w:rFonts w:ascii="Arial" w:eastAsia="Times New Roman" w:hAnsi="Arial" w:cs="Arial"/>
                <w:sz w:val="18"/>
                <w:szCs w:val="20"/>
                <w:lang w:val="en-GB"/>
              </w:rPr>
              <w:t>80</w:t>
            </w:r>
          </w:p>
        </w:tc>
        <w:tc>
          <w:tcPr>
            <w:tcW w:w="806" w:type="dxa"/>
          </w:tcPr>
          <w:p w14:paraId="7A7D4CB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33F563A6"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601F9869"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3726DF1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-5</w:t>
            </w:r>
          </w:p>
        </w:tc>
        <w:tc>
          <w:tcPr>
            <w:tcW w:w="807" w:type="dxa"/>
          </w:tcPr>
          <w:p w14:paraId="1B19A2C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8351D">
              <w:rPr>
                <w:rFonts w:ascii="Arial" w:eastAsia="Times New Roman" w:hAnsi="Arial" w:cs="Arial"/>
                <w:sz w:val="18"/>
                <w:szCs w:val="20"/>
                <w:lang w:val="en-GB"/>
              </w:rPr>
              <w:t>-5</w:t>
            </w:r>
          </w:p>
        </w:tc>
        <w:tc>
          <w:tcPr>
            <w:tcW w:w="807" w:type="dxa"/>
          </w:tcPr>
          <w:p w14:paraId="41878FC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19401B">
              <w:rPr>
                <w:rFonts w:ascii="Arial" w:eastAsia="Times New Roman" w:hAnsi="Arial" w:cs="Arial"/>
                <w:sz w:val="18"/>
                <w:szCs w:val="20"/>
                <w:lang w:val="en-GB"/>
              </w:rPr>
              <w:t>-5</w:t>
            </w:r>
          </w:p>
        </w:tc>
        <w:tc>
          <w:tcPr>
            <w:tcW w:w="1417" w:type="dxa"/>
          </w:tcPr>
          <w:p w14:paraId="08A2AD9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31E838DC" w14:textId="77777777" w:rsidTr="0050040A">
        <w:trPr>
          <w:jc w:val="center"/>
        </w:trPr>
        <w:tc>
          <w:tcPr>
            <w:tcW w:w="1435" w:type="dxa"/>
          </w:tcPr>
          <w:p w14:paraId="0861091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80</w:t>
            </w:r>
            <w:r w:rsidRPr="00B066FF">
              <w:rPr>
                <w:rFonts w:ascii="Arial" w:eastAsia="Times New Roman" w:hAnsi="Arial" w:cs="Arial"/>
                <w:sz w:val="18"/>
                <w:szCs w:val="20"/>
                <w:lang w:val="en-GB"/>
              </w:rPr>
              <w:t>-</w:t>
            </w:r>
            <w:r>
              <w:rPr>
                <w:rFonts w:ascii="Arial" w:eastAsia="Times New Roman" w:hAnsi="Arial" w:cs="Arial"/>
                <w:sz w:val="18"/>
                <w:szCs w:val="20"/>
                <w:lang w:val="en-GB"/>
              </w:rPr>
              <w:t>120</w:t>
            </w:r>
          </w:p>
        </w:tc>
        <w:tc>
          <w:tcPr>
            <w:tcW w:w="806" w:type="dxa"/>
          </w:tcPr>
          <w:p w14:paraId="0DA5D98C"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2E9799D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-13</w:t>
            </w:r>
          </w:p>
        </w:tc>
        <w:tc>
          <w:tcPr>
            <w:tcW w:w="807" w:type="dxa"/>
          </w:tcPr>
          <w:p w14:paraId="2C6F4099"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 xml:space="preserve">-13 </w:t>
            </w:r>
          </w:p>
        </w:tc>
        <w:tc>
          <w:tcPr>
            <w:tcW w:w="807" w:type="dxa"/>
          </w:tcPr>
          <w:p w14:paraId="430DF91C"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0F1535">
              <w:rPr>
                <w:rFonts w:ascii="Arial" w:eastAsia="Times New Roman" w:hAnsi="Arial" w:cs="Arial"/>
                <w:sz w:val="18"/>
                <w:szCs w:val="20"/>
                <w:lang w:val="en-GB"/>
              </w:rPr>
              <w:t>-13</w:t>
            </w:r>
          </w:p>
        </w:tc>
        <w:tc>
          <w:tcPr>
            <w:tcW w:w="807" w:type="dxa"/>
          </w:tcPr>
          <w:p w14:paraId="365E1B8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8351D">
              <w:rPr>
                <w:rFonts w:ascii="Arial" w:eastAsia="Times New Roman" w:hAnsi="Arial" w:cs="Arial"/>
                <w:sz w:val="18"/>
                <w:szCs w:val="20"/>
                <w:lang w:val="en-GB"/>
              </w:rPr>
              <w:t>-5</w:t>
            </w:r>
          </w:p>
        </w:tc>
        <w:tc>
          <w:tcPr>
            <w:tcW w:w="807" w:type="dxa"/>
          </w:tcPr>
          <w:p w14:paraId="5353E9FB"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19401B">
              <w:rPr>
                <w:rFonts w:ascii="Arial" w:eastAsia="Times New Roman" w:hAnsi="Arial" w:cs="Arial"/>
                <w:sz w:val="18"/>
                <w:szCs w:val="20"/>
                <w:lang w:val="en-GB"/>
              </w:rPr>
              <w:t>-5</w:t>
            </w:r>
          </w:p>
        </w:tc>
        <w:tc>
          <w:tcPr>
            <w:tcW w:w="1417" w:type="dxa"/>
          </w:tcPr>
          <w:p w14:paraId="55442264"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69D39EE0" w14:textId="77777777" w:rsidTr="0050040A">
        <w:trPr>
          <w:jc w:val="center"/>
        </w:trPr>
        <w:tc>
          <w:tcPr>
            <w:tcW w:w="1435" w:type="dxa"/>
          </w:tcPr>
          <w:p w14:paraId="34DA244B" w14:textId="77777777" w:rsidR="0050040A"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120</w:t>
            </w:r>
            <w:r w:rsidRPr="00B066FF">
              <w:rPr>
                <w:rFonts w:ascii="Arial" w:eastAsia="Times New Roman" w:hAnsi="Arial" w:cs="Arial"/>
                <w:sz w:val="18"/>
                <w:szCs w:val="20"/>
                <w:lang w:val="en-GB"/>
              </w:rPr>
              <w:t>-</w:t>
            </w:r>
            <w:r>
              <w:rPr>
                <w:rFonts w:ascii="Arial" w:eastAsia="Times New Roman" w:hAnsi="Arial" w:cs="Arial"/>
                <w:sz w:val="18"/>
                <w:szCs w:val="20"/>
                <w:lang w:val="en-GB"/>
              </w:rPr>
              <w:t>160</w:t>
            </w:r>
          </w:p>
        </w:tc>
        <w:tc>
          <w:tcPr>
            <w:tcW w:w="806" w:type="dxa"/>
          </w:tcPr>
          <w:p w14:paraId="2FAF18F4"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6B5D1BF5"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0B40720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020B2">
              <w:rPr>
                <w:rFonts w:ascii="Arial" w:eastAsia="Times New Roman" w:hAnsi="Arial" w:cs="Arial"/>
                <w:sz w:val="18"/>
                <w:szCs w:val="20"/>
                <w:lang w:val="en-GB"/>
              </w:rPr>
              <w:t>-13</w:t>
            </w:r>
          </w:p>
        </w:tc>
        <w:tc>
          <w:tcPr>
            <w:tcW w:w="807" w:type="dxa"/>
          </w:tcPr>
          <w:p w14:paraId="42639E4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0F1535">
              <w:rPr>
                <w:rFonts w:ascii="Arial" w:eastAsia="Times New Roman" w:hAnsi="Arial" w:cs="Arial"/>
                <w:sz w:val="18"/>
                <w:szCs w:val="20"/>
                <w:lang w:val="en-GB"/>
              </w:rPr>
              <w:t>-13</w:t>
            </w:r>
          </w:p>
        </w:tc>
        <w:tc>
          <w:tcPr>
            <w:tcW w:w="807" w:type="dxa"/>
          </w:tcPr>
          <w:p w14:paraId="2953321C" w14:textId="77777777" w:rsidR="0050040A"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-5</w:t>
            </w:r>
          </w:p>
        </w:tc>
        <w:tc>
          <w:tcPr>
            <w:tcW w:w="807" w:type="dxa"/>
          </w:tcPr>
          <w:p w14:paraId="77B63064"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19401B">
              <w:rPr>
                <w:rFonts w:ascii="Arial" w:eastAsia="Times New Roman" w:hAnsi="Arial" w:cs="Arial"/>
                <w:sz w:val="18"/>
                <w:szCs w:val="20"/>
                <w:lang w:val="en-GB"/>
              </w:rPr>
              <w:t>-5</w:t>
            </w:r>
          </w:p>
        </w:tc>
        <w:tc>
          <w:tcPr>
            <w:tcW w:w="1417" w:type="dxa"/>
          </w:tcPr>
          <w:p w14:paraId="236B6377"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1 MHz</w:t>
            </w:r>
          </w:p>
        </w:tc>
      </w:tr>
      <w:tr w:rsidR="0050040A" w:rsidRPr="00B066FF" w14:paraId="405C703C" w14:textId="77777777" w:rsidTr="0050040A">
        <w:trPr>
          <w:jc w:val="center"/>
        </w:trPr>
        <w:tc>
          <w:tcPr>
            <w:tcW w:w="1435" w:type="dxa"/>
          </w:tcPr>
          <w:p w14:paraId="7682DEA0" w14:textId="77777777" w:rsidR="0050040A"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160</w:t>
            </w:r>
            <w:r w:rsidRPr="00B066FF">
              <w:rPr>
                <w:rFonts w:ascii="Arial" w:eastAsia="Times New Roman" w:hAnsi="Arial" w:cs="Arial"/>
                <w:sz w:val="18"/>
                <w:szCs w:val="20"/>
                <w:lang w:val="en-GB"/>
              </w:rPr>
              <w:t>-</w:t>
            </w:r>
            <w:r>
              <w:rPr>
                <w:rFonts w:ascii="Arial" w:eastAsia="Times New Roman" w:hAnsi="Arial" w:cs="Arial"/>
                <w:sz w:val="18"/>
                <w:szCs w:val="20"/>
                <w:lang w:val="en-GB"/>
              </w:rPr>
              <w:t>200</w:t>
            </w:r>
          </w:p>
        </w:tc>
        <w:tc>
          <w:tcPr>
            <w:tcW w:w="806" w:type="dxa"/>
          </w:tcPr>
          <w:p w14:paraId="15A38582"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3D45769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7E6B3E8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020B2">
              <w:rPr>
                <w:rFonts w:ascii="Arial" w:eastAsia="Times New Roman" w:hAnsi="Arial" w:cs="Arial"/>
                <w:sz w:val="18"/>
                <w:szCs w:val="20"/>
                <w:lang w:val="en-GB"/>
              </w:rPr>
              <w:t>-13</w:t>
            </w:r>
          </w:p>
        </w:tc>
        <w:tc>
          <w:tcPr>
            <w:tcW w:w="807" w:type="dxa"/>
          </w:tcPr>
          <w:p w14:paraId="734B216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0F1535">
              <w:rPr>
                <w:rFonts w:ascii="Arial" w:eastAsia="Times New Roman" w:hAnsi="Arial" w:cs="Arial"/>
                <w:sz w:val="18"/>
                <w:szCs w:val="20"/>
                <w:lang w:val="en-GB"/>
              </w:rPr>
              <w:t>-13</w:t>
            </w:r>
          </w:p>
        </w:tc>
        <w:tc>
          <w:tcPr>
            <w:tcW w:w="807" w:type="dxa"/>
          </w:tcPr>
          <w:p w14:paraId="201D3BE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3308F">
              <w:rPr>
                <w:rFonts w:ascii="Arial" w:eastAsia="Times New Roman" w:hAnsi="Arial" w:cs="Arial"/>
                <w:sz w:val="18"/>
                <w:szCs w:val="20"/>
                <w:lang w:val="en-GB"/>
              </w:rPr>
              <w:t>-13</w:t>
            </w:r>
          </w:p>
        </w:tc>
        <w:tc>
          <w:tcPr>
            <w:tcW w:w="807" w:type="dxa"/>
          </w:tcPr>
          <w:p w14:paraId="1C8EE1A2" w14:textId="77777777" w:rsidR="0050040A"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-5</w:t>
            </w:r>
          </w:p>
        </w:tc>
        <w:tc>
          <w:tcPr>
            <w:tcW w:w="1417" w:type="dxa"/>
          </w:tcPr>
          <w:p w14:paraId="3072D4D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Pr>
                <w:rFonts w:ascii="Arial" w:eastAsia="Times New Roman" w:hAnsi="Arial" w:cs="Arial"/>
                <w:sz w:val="18"/>
                <w:szCs w:val="20"/>
                <w:lang w:val="en-GB"/>
              </w:rPr>
              <w:t>1 MHz</w:t>
            </w:r>
          </w:p>
        </w:tc>
      </w:tr>
      <w:tr w:rsidR="0050040A" w:rsidRPr="00B066FF" w14:paraId="2E3CD8A3" w14:textId="77777777" w:rsidTr="0050040A">
        <w:trPr>
          <w:jc w:val="center"/>
        </w:trPr>
        <w:tc>
          <w:tcPr>
            <w:tcW w:w="1435" w:type="dxa"/>
          </w:tcPr>
          <w:p w14:paraId="354A7AC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200-400</w:t>
            </w:r>
          </w:p>
        </w:tc>
        <w:tc>
          <w:tcPr>
            <w:tcW w:w="806" w:type="dxa"/>
          </w:tcPr>
          <w:p w14:paraId="0553E022"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7DCA3DA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388EEC4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 xml:space="preserve">-13 </w:t>
            </w:r>
          </w:p>
        </w:tc>
        <w:tc>
          <w:tcPr>
            <w:tcW w:w="807" w:type="dxa"/>
          </w:tcPr>
          <w:p w14:paraId="5E0C46F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0F1535">
              <w:rPr>
                <w:rFonts w:ascii="Arial" w:eastAsia="Times New Roman" w:hAnsi="Arial" w:cs="Arial"/>
                <w:sz w:val="18"/>
                <w:szCs w:val="20"/>
                <w:lang w:val="en-GB"/>
              </w:rPr>
              <w:t>-13</w:t>
            </w:r>
          </w:p>
        </w:tc>
        <w:tc>
          <w:tcPr>
            <w:tcW w:w="807" w:type="dxa"/>
          </w:tcPr>
          <w:p w14:paraId="36E06C0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3308F">
              <w:rPr>
                <w:rFonts w:ascii="Arial" w:eastAsia="Times New Roman" w:hAnsi="Arial" w:cs="Arial"/>
                <w:sz w:val="18"/>
                <w:szCs w:val="20"/>
                <w:lang w:val="en-GB"/>
              </w:rPr>
              <w:t>-13</w:t>
            </w:r>
          </w:p>
        </w:tc>
        <w:tc>
          <w:tcPr>
            <w:tcW w:w="807" w:type="dxa"/>
          </w:tcPr>
          <w:p w14:paraId="5A9C34B5"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B19AF">
              <w:rPr>
                <w:rFonts w:ascii="Arial" w:eastAsia="Times New Roman" w:hAnsi="Arial" w:cs="Arial"/>
                <w:sz w:val="18"/>
                <w:szCs w:val="20"/>
                <w:lang w:val="en-GB"/>
              </w:rPr>
              <w:t>-13</w:t>
            </w:r>
          </w:p>
        </w:tc>
        <w:tc>
          <w:tcPr>
            <w:tcW w:w="1417" w:type="dxa"/>
          </w:tcPr>
          <w:p w14:paraId="359EF57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5EFD6FB3" w14:textId="77777777" w:rsidTr="0050040A">
        <w:trPr>
          <w:jc w:val="center"/>
        </w:trPr>
        <w:tc>
          <w:tcPr>
            <w:tcW w:w="1435" w:type="dxa"/>
          </w:tcPr>
          <w:p w14:paraId="6F4FB456"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400-800</w:t>
            </w:r>
          </w:p>
        </w:tc>
        <w:tc>
          <w:tcPr>
            <w:tcW w:w="806" w:type="dxa"/>
          </w:tcPr>
          <w:p w14:paraId="5FC6404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539BBE9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097C074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 xml:space="preserve">-13 </w:t>
            </w:r>
          </w:p>
        </w:tc>
        <w:tc>
          <w:tcPr>
            <w:tcW w:w="807" w:type="dxa"/>
          </w:tcPr>
          <w:p w14:paraId="762F0D8B"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0F1535">
              <w:rPr>
                <w:rFonts w:ascii="Arial" w:eastAsia="Times New Roman" w:hAnsi="Arial" w:cs="Arial"/>
                <w:sz w:val="18"/>
                <w:szCs w:val="20"/>
                <w:lang w:val="en-GB"/>
              </w:rPr>
              <w:t>-13</w:t>
            </w:r>
          </w:p>
        </w:tc>
        <w:tc>
          <w:tcPr>
            <w:tcW w:w="807" w:type="dxa"/>
          </w:tcPr>
          <w:p w14:paraId="3714D68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3308F">
              <w:rPr>
                <w:rFonts w:ascii="Arial" w:eastAsia="Times New Roman" w:hAnsi="Arial" w:cs="Arial"/>
                <w:sz w:val="18"/>
                <w:szCs w:val="20"/>
                <w:lang w:val="en-GB"/>
              </w:rPr>
              <w:t>-13</w:t>
            </w:r>
          </w:p>
        </w:tc>
        <w:tc>
          <w:tcPr>
            <w:tcW w:w="807" w:type="dxa"/>
          </w:tcPr>
          <w:p w14:paraId="3576FF2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B19AF">
              <w:rPr>
                <w:rFonts w:ascii="Arial" w:eastAsia="Times New Roman" w:hAnsi="Arial" w:cs="Arial"/>
                <w:sz w:val="18"/>
                <w:szCs w:val="20"/>
                <w:lang w:val="en-GB"/>
              </w:rPr>
              <w:t>-13</w:t>
            </w:r>
          </w:p>
        </w:tc>
        <w:tc>
          <w:tcPr>
            <w:tcW w:w="1417" w:type="dxa"/>
          </w:tcPr>
          <w:p w14:paraId="3127CD5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066FF">
              <w:rPr>
                <w:rFonts w:ascii="Arial" w:eastAsia="Times New Roman" w:hAnsi="Arial" w:cs="Arial"/>
                <w:sz w:val="18"/>
                <w:szCs w:val="20"/>
                <w:lang w:val="en-GB"/>
              </w:rPr>
              <w:t>1 MHz</w:t>
            </w:r>
          </w:p>
        </w:tc>
      </w:tr>
      <w:tr w:rsidR="0050040A" w:rsidRPr="00B066FF" w14:paraId="1FE1685E" w14:textId="77777777" w:rsidTr="0050040A">
        <w:trPr>
          <w:jc w:val="center"/>
        </w:trPr>
        <w:tc>
          <w:tcPr>
            <w:tcW w:w="1435" w:type="dxa"/>
          </w:tcPr>
          <w:p w14:paraId="3BB311DA" w14:textId="77777777" w:rsidR="0050040A" w:rsidRPr="00893CF3" w:rsidDel="002206CE"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8</w:t>
            </w:r>
            <w:r w:rsidRPr="00B066FF">
              <w:rPr>
                <w:rFonts w:ascii="Arial" w:eastAsia="Times New Roman" w:hAnsi="Arial" w:cs="Arial"/>
                <w:sz w:val="18"/>
                <w:szCs w:val="20"/>
                <w:lang w:val="en-GB"/>
              </w:rPr>
              <w:t>00-</w:t>
            </w:r>
            <w:r>
              <w:rPr>
                <w:rFonts w:ascii="Arial" w:eastAsia="Times New Roman" w:hAnsi="Arial" w:cs="Arial"/>
                <w:sz w:val="18"/>
                <w:szCs w:val="20"/>
                <w:lang w:val="en-GB"/>
              </w:rPr>
              <w:t>16</w:t>
            </w:r>
            <w:r w:rsidRPr="00B066FF">
              <w:rPr>
                <w:rFonts w:ascii="Arial" w:eastAsia="Times New Roman" w:hAnsi="Arial" w:cs="Arial"/>
                <w:sz w:val="18"/>
                <w:szCs w:val="20"/>
                <w:lang w:val="en-GB"/>
              </w:rPr>
              <w:t>00</w:t>
            </w:r>
          </w:p>
        </w:tc>
        <w:tc>
          <w:tcPr>
            <w:tcW w:w="806" w:type="dxa"/>
          </w:tcPr>
          <w:p w14:paraId="5FC09A4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7AEB9DE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53F36D8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3CBC971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0F1535">
              <w:rPr>
                <w:rFonts w:ascii="Arial" w:eastAsia="Times New Roman" w:hAnsi="Arial" w:cs="Arial"/>
                <w:sz w:val="18"/>
                <w:szCs w:val="20"/>
                <w:lang w:val="en-GB"/>
              </w:rPr>
              <w:t>-13</w:t>
            </w:r>
          </w:p>
        </w:tc>
        <w:tc>
          <w:tcPr>
            <w:tcW w:w="807" w:type="dxa"/>
          </w:tcPr>
          <w:p w14:paraId="5846CA29"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3308F">
              <w:rPr>
                <w:rFonts w:ascii="Arial" w:eastAsia="Times New Roman" w:hAnsi="Arial" w:cs="Arial"/>
                <w:sz w:val="18"/>
                <w:szCs w:val="20"/>
                <w:lang w:val="en-GB"/>
              </w:rPr>
              <w:t>-13</w:t>
            </w:r>
          </w:p>
        </w:tc>
        <w:tc>
          <w:tcPr>
            <w:tcW w:w="807" w:type="dxa"/>
          </w:tcPr>
          <w:p w14:paraId="2EC66E86"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B19AF">
              <w:rPr>
                <w:rFonts w:ascii="Arial" w:eastAsia="Times New Roman" w:hAnsi="Arial" w:cs="Arial"/>
                <w:sz w:val="18"/>
                <w:szCs w:val="20"/>
                <w:lang w:val="en-GB"/>
              </w:rPr>
              <w:t>-13</w:t>
            </w:r>
          </w:p>
        </w:tc>
        <w:tc>
          <w:tcPr>
            <w:tcW w:w="1417" w:type="dxa"/>
          </w:tcPr>
          <w:p w14:paraId="0D8AC62D" w14:textId="77777777" w:rsidR="0050040A" w:rsidRDefault="0050040A" w:rsidP="00442DEC">
            <w:pPr>
              <w:keepNext/>
              <w:keepLines/>
              <w:spacing w:after="0" w:line="240" w:lineRule="auto"/>
              <w:jc w:val="center"/>
              <w:rPr>
                <w:rFonts w:ascii="Arial" w:eastAsia="Times New Roman" w:hAnsi="Arial" w:cs="Arial"/>
                <w:sz w:val="18"/>
                <w:szCs w:val="20"/>
                <w:lang w:val="en-GB"/>
              </w:rPr>
            </w:pPr>
            <w:r w:rsidRPr="00AA2C34">
              <w:rPr>
                <w:rFonts w:ascii="Arial" w:eastAsia="Times New Roman" w:hAnsi="Arial" w:cs="Arial"/>
                <w:sz w:val="18"/>
                <w:szCs w:val="20"/>
                <w:lang w:val="en-GB"/>
              </w:rPr>
              <w:t>1 MHz</w:t>
            </w:r>
          </w:p>
        </w:tc>
      </w:tr>
      <w:tr w:rsidR="0050040A" w:rsidRPr="00B066FF" w14:paraId="7A125C14" w14:textId="77777777" w:rsidTr="0050040A">
        <w:trPr>
          <w:jc w:val="center"/>
        </w:trPr>
        <w:tc>
          <w:tcPr>
            <w:tcW w:w="1435" w:type="dxa"/>
          </w:tcPr>
          <w:p w14:paraId="256DA495" w14:textId="77777777" w:rsidR="0050040A" w:rsidRPr="00893CF3" w:rsidDel="002206CE"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16</w:t>
            </w:r>
            <w:r w:rsidRPr="00B066FF">
              <w:rPr>
                <w:rFonts w:ascii="Arial" w:eastAsia="Times New Roman" w:hAnsi="Arial" w:cs="Arial"/>
                <w:sz w:val="18"/>
                <w:szCs w:val="20"/>
                <w:lang w:val="en-GB"/>
              </w:rPr>
              <w:t>00-</w:t>
            </w:r>
            <w:r>
              <w:rPr>
                <w:rFonts w:ascii="Arial" w:eastAsia="Times New Roman" w:hAnsi="Arial" w:cs="Arial"/>
                <w:sz w:val="18"/>
                <w:szCs w:val="20"/>
                <w:lang w:val="en-GB"/>
              </w:rPr>
              <w:t>2400</w:t>
            </w:r>
          </w:p>
        </w:tc>
        <w:tc>
          <w:tcPr>
            <w:tcW w:w="806" w:type="dxa"/>
          </w:tcPr>
          <w:p w14:paraId="7A4FB81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5F55A9D6"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555A2A6B"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7F1A396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4429E7B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3308F">
              <w:rPr>
                <w:rFonts w:ascii="Arial" w:eastAsia="Times New Roman" w:hAnsi="Arial" w:cs="Arial"/>
                <w:sz w:val="18"/>
                <w:szCs w:val="20"/>
                <w:lang w:val="en-GB"/>
              </w:rPr>
              <w:t>-13</w:t>
            </w:r>
          </w:p>
        </w:tc>
        <w:tc>
          <w:tcPr>
            <w:tcW w:w="807" w:type="dxa"/>
          </w:tcPr>
          <w:p w14:paraId="16AC5ADD"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B19AF">
              <w:rPr>
                <w:rFonts w:ascii="Arial" w:eastAsia="Times New Roman" w:hAnsi="Arial" w:cs="Arial"/>
                <w:sz w:val="18"/>
                <w:szCs w:val="20"/>
                <w:lang w:val="en-GB"/>
              </w:rPr>
              <w:t>-13</w:t>
            </w:r>
          </w:p>
        </w:tc>
        <w:tc>
          <w:tcPr>
            <w:tcW w:w="1417" w:type="dxa"/>
          </w:tcPr>
          <w:p w14:paraId="6D2686E8" w14:textId="77777777" w:rsidR="0050040A" w:rsidRDefault="0050040A" w:rsidP="00442DEC">
            <w:pPr>
              <w:keepNext/>
              <w:keepLines/>
              <w:spacing w:after="0" w:line="240" w:lineRule="auto"/>
              <w:jc w:val="center"/>
              <w:rPr>
                <w:rFonts w:ascii="Arial" w:eastAsia="Times New Roman" w:hAnsi="Arial" w:cs="Arial"/>
                <w:sz w:val="18"/>
                <w:szCs w:val="20"/>
                <w:lang w:val="en-GB"/>
              </w:rPr>
            </w:pPr>
            <w:r w:rsidRPr="00AA2C34">
              <w:rPr>
                <w:rFonts w:ascii="Arial" w:eastAsia="Times New Roman" w:hAnsi="Arial" w:cs="Arial"/>
                <w:sz w:val="18"/>
                <w:szCs w:val="20"/>
                <w:lang w:val="en-GB"/>
              </w:rPr>
              <w:t>1 MHz</w:t>
            </w:r>
          </w:p>
        </w:tc>
      </w:tr>
      <w:tr w:rsidR="0050040A" w:rsidRPr="00B066FF" w14:paraId="05DCA60B" w14:textId="77777777" w:rsidTr="0050040A">
        <w:trPr>
          <w:jc w:val="center"/>
        </w:trPr>
        <w:tc>
          <w:tcPr>
            <w:tcW w:w="1435" w:type="dxa"/>
          </w:tcPr>
          <w:p w14:paraId="2D635763" w14:textId="77777777" w:rsidR="0050040A" w:rsidRPr="00893CF3" w:rsidDel="002206CE"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24</w:t>
            </w:r>
            <w:r w:rsidRPr="00B066FF">
              <w:rPr>
                <w:rFonts w:ascii="Arial" w:eastAsia="Times New Roman" w:hAnsi="Arial" w:cs="Arial"/>
                <w:sz w:val="18"/>
                <w:szCs w:val="20"/>
                <w:lang w:val="en-GB"/>
              </w:rPr>
              <w:t>00-</w:t>
            </w:r>
            <w:r>
              <w:rPr>
                <w:rFonts w:ascii="Arial" w:eastAsia="Times New Roman" w:hAnsi="Arial" w:cs="Arial"/>
                <w:sz w:val="18"/>
                <w:szCs w:val="20"/>
                <w:lang w:val="en-GB"/>
              </w:rPr>
              <w:t>3200</w:t>
            </w:r>
          </w:p>
        </w:tc>
        <w:tc>
          <w:tcPr>
            <w:tcW w:w="806" w:type="dxa"/>
          </w:tcPr>
          <w:p w14:paraId="571C4F0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740F8B43"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2CA72D0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24783F6A"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1F3A0F38"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B3308F">
              <w:rPr>
                <w:rFonts w:ascii="Arial" w:eastAsia="Times New Roman" w:hAnsi="Arial" w:cs="Arial"/>
                <w:sz w:val="18"/>
                <w:szCs w:val="20"/>
                <w:lang w:val="en-GB"/>
              </w:rPr>
              <w:t>-13</w:t>
            </w:r>
          </w:p>
        </w:tc>
        <w:tc>
          <w:tcPr>
            <w:tcW w:w="807" w:type="dxa"/>
          </w:tcPr>
          <w:p w14:paraId="11668D5F"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B19AF">
              <w:rPr>
                <w:rFonts w:ascii="Arial" w:eastAsia="Times New Roman" w:hAnsi="Arial" w:cs="Arial"/>
                <w:sz w:val="18"/>
                <w:szCs w:val="20"/>
                <w:lang w:val="en-GB"/>
              </w:rPr>
              <w:t>-13</w:t>
            </w:r>
          </w:p>
        </w:tc>
        <w:tc>
          <w:tcPr>
            <w:tcW w:w="1417" w:type="dxa"/>
          </w:tcPr>
          <w:p w14:paraId="264A2791" w14:textId="77777777" w:rsidR="0050040A" w:rsidRDefault="0050040A" w:rsidP="00442DEC">
            <w:pPr>
              <w:keepNext/>
              <w:keepLines/>
              <w:spacing w:after="0" w:line="240" w:lineRule="auto"/>
              <w:jc w:val="center"/>
              <w:rPr>
                <w:rFonts w:ascii="Arial" w:eastAsia="Times New Roman" w:hAnsi="Arial" w:cs="Arial"/>
                <w:sz w:val="18"/>
                <w:szCs w:val="20"/>
                <w:lang w:val="en-GB"/>
              </w:rPr>
            </w:pPr>
            <w:r w:rsidRPr="00AA2C34">
              <w:rPr>
                <w:rFonts w:ascii="Arial" w:eastAsia="Times New Roman" w:hAnsi="Arial" w:cs="Arial"/>
                <w:sz w:val="18"/>
                <w:szCs w:val="20"/>
                <w:lang w:val="en-GB"/>
              </w:rPr>
              <w:t>1 MHz</w:t>
            </w:r>
          </w:p>
        </w:tc>
      </w:tr>
      <w:tr w:rsidR="0050040A" w:rsidRPr="00B066FF" w14:paraId="3D90A048" w14:textId="77777777" w:rsidTr="0050040A">
        <w:trPr>
          <w:jc w:val="center"/>
        </w:trPr>
        <w:tc>
          <w:tcPr>
            <w:tcW w:w="1435" w:type="dxa"/>
          </w:tcPr>
          <w:p w14:paraId="7CDAA898" w14:textId="77777777" w:rsidR="0050040A" w:rsidRPr="00893CF3" w:rsidDel="002206CE" w:rsidRDefault="0050040A" w:rsidP="00442DEC">
            <w:pPr>
              <w:keepNext/>
              <w:keepLines/>
              <w:spacing w:after="0" w:line="240" w:lineRule="auto"/>
              <w:jc w:val="center"/>
              <w:rPr>
                <w:rFonts w:ascii="Arial" w:eastAsia="Times New Roman" w:hAnsi="Arial" w:cs="Arial"/>
                <w:sz w:val="18"/>
                <w:szCs w:val="20"/>
                <w:lang w:val="en-GB"/>
              </w:rPr>
            </w:pPr>
            <w:r w:rsidRPr="00B066FF">
              <w:rPr>
                <w:rFonts w:ascii="Symbol" w:eastAsia="Symbol" w:hAnsi="Symbol" w:cs="Symbol"/>
                <w:sz w:val="18"/>
                <w:szCs w:val="20"/>
                <w:lang w:val="en-GB"/>
              </w:rPr>
              <w:t>±</w:t>
            </w:r>
            <w:r w:rsidRPr="00B066FF">
              <w:rPr>
                <w:rFonts w:ascii="Arial" w:eastAsia="Times New Roman" w:hAnsi="Arial" w:cs="Arial"/>
                <w:sz w:val="18"/>
                <w:szCs w:val="20"/>
                <w:lang w:val="en-GB"/>
              </w:rPr>
              <w:t xml:space="preserve"> </w:t>
            </w:r>
            <w:r>
              <w:rPr>
                <w:rFonts w:ascii="Arial" w:eastAsia="Times New Roman" w:hAnsi="Arial" w:cs="Arial"/>
                <w:sz w:val="18"/>
                <w:szCs w:val="20"/>
                <w:lang w:val="en-GB"/>
              </w:rPr>
              <w:t>3200</w:t>
            </w:r>
            <w:r w:rsidRPr="00B066FF">
              <w:rPr>
                <w:rFonts w:ascii="Arial" w:eastAsia="Times New Roman" w:hAnsi="Arial" w:cs="Arial"/>
                <w:sz w:val="18"/>
                <w:szCs w:val="20"/>
                <w:lang w:val="en-GB"/>
              </w:rPr>
              <w:t>-</w:t>
            </w:r>
            <w:r>
              <w:rPr>
                <w:rFonts w:ascii="Arial" w:eastAsia="Times New Roman" w:hAnsi="Arial" w:cs="Arial"/>
                <w:sz w:val="18"/>
                <w:szCs w:val="20"/>
                <w:lang w:val="en-GB"/>
              </w:rPr>
              <w:t>4000</w:t>
            </w:r>
          </w:p>
        </w:tc>
        <w:tc>
          <w:tcPr>
            <w:tcW w:w="806" w:type="dxa"/>
          </w:tcPr>
          <w:p w14:paraId="6B82BCB0"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118D9451"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5D8E9FC7"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439481B7"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64007D74"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p>
        </w:tc>
        <w:tc>
          <w:tcPr>
            <w:tcW w:w="807" w:type="dxa"/>
          </w:tcPr>
          <w:p w14:paraId="01D9A98E" w14:textId="77777777" w:rsidR="0050040A" w:rsidRPr="00B066FF" w:rsidRDefault="0050040A" w:rsidP="00442DEC">
            <w:pPr>
              <w:keepNext/>
              <w:keepLines/>
              <w:spacing w:after="0" w:line="240" w:lineRule="auto"/>
              <w:jc w:val="center"/>
              <w:rPr>
                <w:rFonts w:ascii="Arial" w:eastAsia="Times New Roman" w:hAnsi="Arial" w:cs="Arial"/>
                <w:sz w:val="18"/>
                <w:szCs w:val="20"/>
                <w:lang w:val="en-GB"/>
              </w:rPr>
            </w:pPr>
            <w:r w:rsidRPr="006B19AF">
              <w:rPr>
                <w:rFonts w:ascii="Arial" w:eastAsia="Times New Roman" w:hAnsi="Arial" w:cs="Arial"/>
                <w:sz w:val="18"/>
                <w:szCs w:val="20"/>
                <w:lang w:val="en-GB"/>
              </w:rPr>
              <w:t>-13</w:t>
            </w:r>
          </w:p>
        </w:tc>
        <w:tc>
          <w:tcPr>
            <w:tcW w:w="1417" w:type="dxa"/>
          </w:tcPr>
          <w:p w14:paraId="164A5AF8" w14:textId="77777777" w:rsidR="0050040A" w:rsidRDefault="0050040A" w:rsidP="00442DEC">
            <w:pPr>
              <w:keepNext/>
              <w:keepLines/>
              <w:spacing w:after="0" w:line="240" w:lineRule="auto"/>
              <w:jc w:val="center"/>
              <w:rPr>
                <w:rFonts w:ascii="Arial" w:eastAsia="Times New Roman" w:hAnsi="Arial" w:cs="Arial"/>
                <w:sz w:val="18"/>
                <w:szCs w:val="20"/>
                <w:lang w:val="en-GB"/>
              </w:rPr>
            </w:pPr>
            <w:r w:rsidRPr="00AA2C34">
              <w:rPr>
                <w:rFonts w:ascii="Arial" w:eastAsia="Times New Roman" w:hAnsi="Arial" w:cs="Arial"/>
                <w:sz w:val="18"/>
                <w:szCs w:val="20"/>
                <w:lang w:val="en-GB"/>
              </w:rPr>
              <w:t>1 MHz</w:t>
            </w:r>
          </w:p>
        </w:tc>
      </w:tr>
    </w:tbl>
    <w:p w14:paraId="6F4FD478" w14:textId="77777777" w:rsidR="00FD0A5E" w:rsidRDefault="00FD0A5E" w:rsidP="00F05D4B">
      <w:pPr>
        <w:rPr>
          <w:rFonts w:cs="Times New Roman"/>
          <w:sz w:val="20"/>
          <w:szCs w:val="20"/>
        </w:rPr>
      </w:pPr>
    </w:p>
    <w:p w14:paraId="485A6B6C" w14:textId="50FBCB89" w:rsidR="00F06290" w:rsidRPr="00362DD5" w:rsidRDefault="00E41AB1" w:rsidP="00414928">
      <w:pPr>
        <w:rPr>
          <w:rFonts w:cs="Times New Roman"/>
          <w:b/>
          <w:bCs/>
        </w:rPr>
      </w:pPr>
      <w:r w:rsidRPr="00362DD5">
        <w:rPr>
          <w:rFonts w:cs="Times New Roman"/>
          <w:b/>
          <w:bCs/>
        </w:rPr>
        <w:t xml:space="preserve">Proposal: </w:t>
      </w:r>
      <w:r w:rsidR="00FE0B6F" w:rsidRPr="00362DD5">
        <w:rPr>
          <w:rFonts w:cs="Times New Roman"/>
          <w:b/>
          <w:bCs/>
        </w:rPr>
        <w:t xml:space="preserve">Adopt </w:t>
      </w:r>
      <w:r w:rsidR="00DC5F8C" w:rsidRPr="00362DD5">
        <w:rPr>
          <w:rFonts w:cs="Times New Roman"/>
          <w:b/>
          <w:bCs/>
        </w:rPr>
        <w:t>the combined FR2-1 and FR2-2 table.</w:t>
      </w:r>
    </w:p>
    <w:p w14:paraId="582A5478" w14:textId="0950D25C" w:rsidR="00A32463" w:rsidRDefault="00A32463" w:rsidP="00A32463">
      <w:pPr>
        <w:pStyle w:val="Heading1"/>
      </w:pPr>
      <w:r>
        <w:t>ON/ON transient periods</w:t>
      </w:r>
    </w:p>
    <w:p w14:paraId="6AF7681E" w14:textId="77777777" w:rsidR="00A32463" w:rsidRPr="00C24F80" w:rsidRDefault="00A32463" w:rsidP="00A32463">
      <w:pPr>
        <w:rPr>
          <w:lang w:val="en-GB"/>
        </w:rPr>
      </w:pPr>
      <w:r w:rsidRPr="00C24F80">
        <w:rPr>
          <w:lang w:val="en-GB"/>
        </w:rPr>
        <w:t xml:space="preserve">From the standpoint of ON/ON transient period, the FR2-2 UE is the same as FR2-1. In one sense FR2-2 is quite like FR2-1, </w:t>
      </w:r>
      <w:r>
        <w:rPr>
          <w:lang w:val="en-GB"/>
        </w:rPr>
        <w:t>with FR2-2 much like a new FR2-1 band with some additional SCS</w:t>
      </w:r>
      <w:r w:rsidRPr="00C24F80">
        <w:rPr>
          <w:lang w:val="en-GB"/>
        </w:rPr>
        <w:t xml:space="preserve">. FR2-1 UE designs are commercial and mature. The ON/ON transient time of 5usec is governed by the time required to configure the transmitter and receiver. Those constraints are the same for FR2-2. Further in future as devices support FR2-1 and FR2-2 much hardware will be common. </w:t>
      </w:r>
      <w:r>
        <w:rPr>
          <w:lang w:val="en-GB"/>
        </w:rPr>
        <w:t>It is natural to specify the transient period the same as FR2-1.</w:t>
      </w:r>
    </w:p>
    <w:p w14:paraId="30622FA6" w14:textId="5A948D11" w:rsidR="00A32463" w:rsidRPr="00B2717C" w:rsidRDefault="00A32463" w:rsidP="00A32463">
      <w:pPr>
        <w:rPr>
          <w:rFonts w:eastAsiaTheme="minorEastAsia"/>
          <w:b/>
          <w:bCs/>
          <w:lang w:eastAsia="zh-CN"/>
        </w:rPr>
      </w:pPr>
      <w:r w:rsidRPr="00B2717C">
        <w:rPr>
          <w:b/>
          <w:bCs/>
          <w:sz w:val="24"/>
          <w:szCs w:val="24"/>
          <w:lang w:val="sv-SE" w:eastAsia="zh-CN"/>
        </w:rPr>
        <w:t xml:space="preserve">Proposal: </w:t>
      </w:r>
      <w:r w:rsidRPr="00B2717C">
        <w:rPr>
          <w:rFonts w:eastAsiaTheme="minorEastAsia"/>
          <w:b/>
          <w:bCs/>
          <w:lang w:eastAsia="zh-CN"/>
        </w:rPr>
        <w:t>The transient period from FR2-1 is based on the capability of the UE to configure the transmitter and receiver. The same capability will exist in FR2-2. Use the same 5usec for FR2-2.</w:t>
      </w:r>
    </w:p>
    <w:p w14:paraId="26E569B4" w14:textId="169E4380" w:rsidR="001652D2" w:rsidRDefault="001652D2" w:rsidP="001652D2">
      <w:pPr>
        <w:pStyle w:val="Heading1"/>
      </w:pPr>
      <w:r>
        <w:lastRenderedPageBreak/>
        <w:t xml:space="preserve">PRACH </w:t>
      </w:r>
      <w:r w:rsidR="00151BBD">
        <w:t>ON power measurement period</w:t>
      </w:r>
    </w:p>
    <w:p w14:paraId="4A14F814" w14:textId="753BF8C1" w:rsidR="001652D2" w:rsidRDefault="001652D2" w:rsidP="001652D2">
      <w:pPr>
        <w:rPr>
          <w:lang w:val="en-GB"/>
        </w:rPr>
      </w:pPr>
      <w:r>
        <w:rPr>
          <w:lang w:val="en-GB"/>
        </w:rPr>
        <w:t xml:space="preserve">RAN1 has agreed that PRACH may </w:t>
      </w:r>
      <w:r w:rsidR="00701608">
        <w:rPr>
          <w:lang w:val="en-GB"/>
        </w:rPr>
        <w:t xml:space="preserve">use </w:t>
      </w:r>
      <w:r>
        <w:rPr>
          <w:lang w:val="en-GB"/>
        </w:rPr>
        <w:t>120, 480, or 960 kHz</w:t>
      </w:r>
      <w:r w:rsidR="00701608">
        <w:rPr>
          <w:lang w:val="en-GB"/>
        </w:rPr>
        <w:t xml:space="preserve"> SCS</w:t>
      </w:r>
      <w:r>
        <w:rPr>
          <w:lang w:val="en-GB"/>
        </w:rPr>
        <w:t>. We can specify the measurement time period in the same table for FR2-1 and -2. An example is shown below for illustration.</w:t>
      </w:r>
    </w:p>
    <w:p w14:paraId="2AF10547" w14:textId="77777777" w:rsidR="001652D2" w:rsidRPr="00F94F7D" w:rsidRDefault="001652D2" w:rsidP="001652D2">
      <w:pPr>
        <w:keepNext/>
        <w:keepLines/>
        <w:spacing w:before="60" w:after="180" w:line="240" w:lineRule="auto"/>
        <w:jc w:val="center"/>
        <w:rPr>
          <w:rFonts w:ascii="Arial" w:eastAsia="Times New Roman" w:hAnsi="Arial" w:cs="Times New Roman"/>
          <w:b/>
          <w:sz w:val="20"/>
          <w:szCs w:val="20"/>
          <w:lang w:val="en-GB"/>
        </w:rPr>
      </w:pPr>
      <w:r w:rsidRPr="00F94F7D">
        <w:rPr>
          <w:rFonts w:ascii="Arial" w:eastAsia="Times New Roman" w:hAnsi="Arial" w:cs="Times New Roman"/>
          <w:b/>
          <w:sz w:val="20"/>
          <w:szCs w:val="20"/>
          <w:lang w:val="en-GB"/>
        </w:rPr>
        <w:lastRenderedPageBreak/>
        <w:t>Table 6.3.3.4-1: PRACH ON power measurement period</w:t>
      </w:r>
    </w:p>
    <w:tbl>
      <w:tblPr>
        <w:tblW w:w="6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888"/>
        <w:gridCol w:w="1008"/>
        <w:gridCol w:w="33"/>
      </w:tblGrid>
      <w:tr w:rsidR="001652D2" w:rsidRPr="00F94F7D" w14:paraId="7048344E" w14:textId="77777777" w:rsidTr="00976E71">
        <w:trPr>
          <w:gridAfter w:val="1"/>
          <w:wAfter w:w="33" w:type="dxa"/>
          <w:trHeight w:val="208"/>
          <w:jc w:val="center"/>
        </w:trPr>
        <w:tc>
          <w:tcPr>
            <w:tcW w:w="1073" w:type="dxa"/>
            <w:tcBorders>
              <w:bottom w:val="single" w:sz="4" w:space="0" w:color="auto"/>
            </w:tcBorders>
            <w:shd w:val="clear" w:color="auto" w:fill="auto"/>
          </w:tcPr>
          <w:p w14:paraId="7B64518D" w14:textId="77777777" w:rsidR="001652D2" w:rsidRPr="00F94F7D" w:rsidRDefault="001652D2" w:rsidP="00D85B9A">
            <w:pPr>
              <w:keepNext/>
              <w:keepLines/>
              <w:spacing w:after="0" w:line="240" w:lineRule="auto"/>
              <w:jc w:val="center"/>
              <w:rPr>
                <w:rFonts w:ascii="Arial" w:eastAsia="Batang" w:hAnsi="Arial" w:cs="Arial"/>
                <w:b/>
                <w:sz w:val="18"/>
                <w:lang w:val="en-GB" w:eastAsia="zh-CN"/>
              </w:rPr>
            </w:pPr>
            <w:r w:rsidRPr="00F94F7D">
              <w:rPr>
                <w:rFonts w:ascii="Arial" w:eastAsia="Batang" w:hAnsi="Arial" w:cs="Arial"/>
                <w:b/>
                <w:sz w:val="18"/>
                <w:lang w:val="en-GB" w:eastAsia="zh-CN"/>
              </w:rPr>
              <w:t>Format</w:t>
            </w:r>
          </w:p>
        </w:tc>
        <w:tc>
          <w:tcPr>
            <w:tcW w:w="923" w:type="dxa"/>
          </w:tcPr>
          <w:p w14:paraId="529994FB" w14:textId="77777777" w:rsidR="001652D2" w:rsidRPr="00F94F7D" w:rsidRDefault="001652D2" w:rsidP="00D85B9A">
            <w:pPr>
              <w:keepNext/>
              <w:keepLines/>
              <w:spacing w:after="0" w:line="240" w:lineRule="auto"/>
              <w:jc w:val="center"/>
              <w:rPr>
                <w:rFonts w:ascii="Arial" w:eastAsia="Times New Roman" w:hAnsi="Arial" w:cs="Arial"/>
                <w:b/>
                <w:sz w:val="18"/>
                <w:lang w:val="en-GB" w:eastAsia="zh-CN"/>
              </w:rPr>
            </w:pPr>
            <w:r w:rsidRPr="00F94F7D">
              <w:rPr>
                <w:rFonts w:ascii="Arial" w:eastAsia="Times New Roman" w:hAnsi="Arial" w:cs="Arial" w:hint="eastAsia"/>
                <w:b/>
                <w:sz w:val="18"/>
                <w:lang w:val="en-GB" w:eastAsia="zh-CN"/>
              </w:rPr>
              <w:t>SCS</w:t>
            </w:r>
          </w:p>
        </w:tc>
        <w:tc>
          <w:tcPr>
            <w:tcW w:w="3888" w:type="dxa"/>
          </w:tcPr>
          <w:p w14:paraId="68F54210" w14:textId="77777777" w:rsidR="001652D2" w:rsidRPr="00F94F7D" w:rsidRDefault="001652D2" w:rsidP="00D85B9A">
            <w:pPr>
              <w:keepNext/>
              <w:keepLines/>
              <w:spacing w:after="0" w:line="240" w:lineRule="auto"/>
              <w:jc w:val="center"/>
              <w:rPr>
                <w:rFonts w:ascii="Arial" w:eastAsia="Batang" w:hAnsi="Arial" w:cs="Arial"/>
                <w:b/>
                <w:sz w:val="18"/>
                <w:lang w:val="en-GB" w:eastAsia="zh-CN"/>
              </w:rPr>
            </w:pPr>
            <w:r w:rsidRPr="00F94F7D">
              <w:rPr>
                <w:rFonts w:ascii="Arial" w:eastAsia="Times New Roman" w:hAnsi="Arial" w:cs="Arial"/>
                <w:b/>
                <w:sz w:val="18"/>
                <w:lang w:val="en-GB" w:eastAsia="zh-CN"/>
              </w:rPr>
              <w:t>M</w:t>
            </w:r>
            <w:r w:rsidRPr="00F94F7D">
              <w:rPr>
                <w:rFonts w:ascii="Arial" w:eastAsia="Times New Roman" w:hAnsi="Arial" w:cs="Arial" w:hint="eastAsia"/>
                <w:b/>
                <w:sz w:val="18"/>
                <w:lang w:val="en-GB" w:eastAsia="zh-CN"/>
              </w:rPr>
              <w:t>easurement period</w:t>
            </w:r>
          </w:p>
        </w:tc>
        <w:tc>
          <w:tcPr>
            <w:tcW w:w="1008" w:type="dxa"/>
          </w:tcPr>
          <w:p w14:paraId="23F45AB2" w14:textId="77777777" w:rsidR="001652D2" w:rsidRPr="00F94F7D" w:rsidRDefault="001652D2" w:rsidP="00D85B9A">
            <w:pPr>
              <w:keepNext/>
              <w:keepLines/>
              <w:spacing w:after="0" w:line="240" w:lineRule="auto"/>
              <w:jc w:val="center"/>
              <w:rPr>
                <w:rFonts w:ascii="Arial" w:eastAsia="Times New Roman" w:hAnsi="Arial" w:cs="Arial"/>
                <w:b/>
                <w:sz w:val="18"/>
                <w:lang w:val="en-GB" w:eastAsia="zh-CN"/>
              </w:rPr>
            </w:pPr>
            <w:r>
              <w:rPr>
                <w:rFonts w:ascii="Arial" w:eastAsia="Times New Roman" w:hAnsi="Arial" w:cs="Arial"/>
                <w:b/>
                <w:sz w:val="18"/>
                <w:lang w:val="en-GB" w:eastAsia="zh-CN"/>
              </w:rPr>
              <w:t>Note</w:t>
            </w:r>
          </w:p>
        </w:tc>
      </w:tr>
      <w:tr w:rsidR="001652D2" w:rsidRPr="0000296F" w14:paraId="329EFE14" w14:textId="77777777" w:rsidTr="00976E71">
        <w:trPr>
          <w:gridAfter w:val="1"/>
          <w:wAfter w:w="33" w:type="dxa"/>
          <w:trHeight w:val="187"/>
          <w:jc w:val="center"/>
        </w:trPr>
        <w:tc>
          <w:tcPr>
            <w:tcW w:w="1073" w:type="dxa"/>
            <w:vMerge w:val="restart"/>
            <w:shd w:val="clear" w:color="auto" w:fill="auto"/>
          </w:tcPr>
          <w:p w14:paraId="1D0B85C8" w14:textId="77777777" w:rsidR="001652D2" w:rsidRPr="0000296F" w:rsidRDefault="001652D2" w:rsidP="00D85B9A">
            <w:pPr>
              <w:keepNext/>
              <w:keepLines/>
              <w:spacing w:after="0" w:line="240" w:lineRule="auto"/>
              <w:jc w:val="center"/>
              <w:rPr>
                <w:rFonts w:ascii="Arial" w:eastAsia="Batang" w:hAnsi="Arial" w:cs="Arial"/>
                <w:sz w:val="18"/>
                <w:szCs w:val="20"/>
                <w:lang w:val="en-GB" w:eastAsia="zh-CN"/>
              </w:rPr>
            </w:pPr>
            <w:r w:rsidRPr="0000296F">
              <w:rPr>
                <w:rFonts w:ascii="Arial" w:eastAsia="Times New Roman" w:hAnsi="Arial" w:cs="Arial"/>
                <w:sz w:val="18"/>
                <w:szCs w:val="20"/>
                <w:lang w:val="en-GB" w:eastAsia="zh-CN"/>
              </w:rPr>
              <w:t>A</w:t>
            </w:r>
            <w:r w:rsidRPr="0000296F">
              <w:rPr>
                <w:rFonts w:ascii="Arial" w:eastAsia="Times New Roman" w:hAnsi="Arial" w:cs="Arial"/>
                <w:sz w:val="18"/>
                <w:szCs w:val="20"/>
                <w:vertAlign w:val="subscript"/>
                <w:lang w:val="en-GB" w:eastAsia="zh-CN"/>
              </w:rPr>
              <w:t>1</w:t>
            </w:r>
          </w:p>
        </w:tc>
        <w:tc>
          <w:tcPr>
            <w:tcW w:w="923" w:type="dxa"/>
          </w:tcPr>
          <w:p w14:paraId="5E17FD6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59625281"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0.035677 </w:t>
            </w:r>
            <w:proofErr w:type="spellStart"/>
            <w:r w:rsidRPr="0000296F">
              <w:rPr>
                <w:rFonts w:ascii="Arial" w:eastAsia="Times New Roman" w:hAnsi="Arial" w:cs="Arial"/>
                <w:sz w:val="18"/>
                <w:szCs w:val="18"/>
                <w:lang w:val="en-GB" w:eastAsia="zh-CN"/>
              </w:rPr>
              <w:t>ms</w:t>
            </w:r>
            <w:proofErr w:type="spellEnd"/>
          </w:p>
        </w:tc>
        <w:tc>
          <w:tcPr>
            <w:tcW w:w="1008" w:type="dxa"/>
          </w:tcPr>
          <w:p w14:paraId="2C040E22"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58FB3DFF" w14:textId="77777777" w:rsidTr="00976E71">
        <w:trPr>
          <w:gridAfter w:val="1"/>
          <w:wAfter w:w="33" w:type="dxa"/>
          <w:trHeight w:val="187"/>
          <w:jc w:val="center"/>
        </w:trPr>
        <w:tc>
          <w:tcPr>
            <w:tcW w:w="1073" w:type="dxa"/>
            <w:vMerge/>
            <w:shd w:val="clear" w:color="auto" w:fill="auto"/>
          </w:tcPr>
          <w:p w14:paraId="188602E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82B511B"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60D3612F"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0.017839 </w:t>
            </w:r>
            <w:proofErr w:type="spellStart"/>
            <w:r w:rsidRPr="0000296F">
              <w:rPr>
                <w:rFonts w:ascii="Arial" w:eastAsia="Times New Roman" w:hAnsi="Arial" w:cs="Arial"/>
                <w:sz w:val="18"/>
                <w:szCs w:val="18"/>
                <w:lang w:val="en-GB" w:eastAsia="zh-CN"/>
              </w:rPr>
              <w:t>ms</w:t>
            </w:r>
            <w:proofErr w:type="spellEnd"/>
          </w:p>
        </w:tc>
        <w:tc>
          <w:tcPr>
            <w:tcW w:w="1008" w:type="dxa"/>
          </w:tcPr>
          <w:p w14:paraId="284422E4"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63F7E0EE" w14:textId="77777777" w:rsidTr="00976E71">
        <w:trPr>
          <w:gridAfter w:val="1"/>
          <w:wAfter w:w="33" w:type="dxa"/>
          <w:trHeight w:val="187"/>
          <w:jc w:val="center"/>
        </w:trPr>
        <w:tc>
          <w:tcPr>
            <w:tcW w:w="1073" w:type="dxa"/>
            <w:vMerge/>
            <w:shd w:val="clear" w:color="auto" w:fill="auto"/>
          </w:tcPr>
          <w:p w14:paraId="3986502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0BEC7C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vAlign w:val="bottom"/>
          </w:tcPr>
          <w:p w14:paraId="62041488"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0.004460 </w:t>
            </w:r>
            <w:proofErr w:type="spellStart"/>
            <w:r w:rsidRPr="0000296F">
              <w:rPr>
                <w:rFonts w:ascii="Arial" w:hAnsi="Arial" w:cs="Arial"/>
                <w:color w:val="000000"/>
                <w:sz w:val="18"/>
                <w:szCs w:val="18"/>
              </w:rPr>
              <w:t>ms</w:t>
            </w:r>
            <w:proofErr w:type="spellEnd"/>
          </w:p>
        </w:tc>
        <w:tc>
          <w:tcPr>
            <w:tcW w:w="1008" w:type="dxa"/>
          </w:tcPr>
          <w:p w14:paraId="5194986C"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E60DC9" w:rsidRPr="0000296F" w14:paraId="210C17BC" w14:textId="77777777" w:rsidTr="00976E71">
        <w:trPr>
          <w:gridAfter w:val="1"/>
          <w:wAfter w:w="33" w:type="dxa"/>
          <w:trHeight w:val="187"/>
          <w:jc w:val="center"/>
        </w:trPr>
        <w:tc>
          <w:tcPr>
            <w:tcW w:w="1073" w:type="dxa"/>
            <w:vMerge/>
            <w:tcBorders>
              <w:bottom w:val="single" w:sz="4" w:space="0" w:color="auto"/>
            </w:tcBorders>
            <w:shd w:val="clear" w:color="auto" w:fill="auto"/>
          </w:tcPr>
          <w:p w14:paraId="6CC9F39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1A9333F6"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vAlign w:val="bottom"/>
          </w:tcPr>
          <w:p w14:paraId="1C3D361E"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0.002230 </w:t>
            </w:r>
            <w:proofErr w:type="spellStart"/>
            <w:r w:rsidRPr="0000296F">
              <w:rPr>
                <w:rFonts w:ascii="Arial" w:hAnsi="Arial" w:cs="Arial"/>
                <w:color w:val="000000"/>
                <w:sz w:val="18"/>
                <w:szCs w:val="18"/>
              </w:rPr>
              <w:t>ms</w:t>
            </w:r>
            <w:proofErr w:type="spellEnd"/>
          </w:p>
        </w:tc>
        <w:tc>
          <w:tcPr>
            <w:tcW w:w="1008" w:type="dxa"/>
          </w:tcPr>
          <w:p w14:paraId="7351D6E4"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1652D2" w:rsidRPr="0000296F" w14:paraId="04AC866E" w14:textId="77777777" w:rsidTr="00976E71">
        <w:trPr>
          <w:gridAfter w:val="1"/>
          <w:wAfter w:w="33" w:type="dxa"/>
          <w:trHeight w:val="187"/>
          <w:jc w:val="center"/>
        </w:trPr>
        <w:tc>
          <w:tcPr>
            <w:tcW w:w="1073" w:type="dxa"/>
            <w:vMerge w:val="restart"/>
            <w:shd w:val="clear" w:color="auto" w:fill="auto"/>
          </w:tcPr>
          <w:p w14:paraId="197604D0"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A</w:t>
            </w:r>
            <w:r w:rsidRPr="0000296F">
              <w:rPr>
                <w:rFonts w:ascii="Arial" w:eastAsia="Times New Roman" w:hAnsi="Arial" w:cs="Arial"/>
                <w:sz w:val="18"/>
                <w:szCs w:val="20"/>
                <w:vertAlign w:val="subscript"/>
                <w:lang w:val="en-GB" w:eastAsia="zh-CN"/>
              </w:rPr>
              <w:t>2</w:t>
            </w:r>
          </w:p>
        </w:tc>
        <w:tc>
          <w:tcPr>
            <w:tcW w:w="923" w:type="dxa"/>
          </w:tcPr>
          <w:p w14:paraId="5FA36EFC"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1BE5A812"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0.071354 </w:t>
            </w:r>
            <w:proofErr w:type="spellStart"/>
            <w:r w:rsidRPr="0000296F">
              <w:rPr>
                <w:rFonts w:ascii="Arial" w:eastAsia="Times New Roman" w:hAnsi="Arial" w:cs="Arial"/>
                <w:sz w:val="18"/>
                <w:szCs w:val="18"/>
                <w:lang w:val="en-GB" w:eastAsia="zh-CN"/>
              </w:rPr>
              <w:t>ms</w:t>
            </w:r>
            <w:proofErr w:type="spellEnd"/>
          </w:p>
        </w:tc>
        <w:tc>
          <w:tcPr>
            <w:tcW w:w="1008" w:type="dxa"/>
          </w:tcPr>
          <w:p w14:paraId="546D6AF1"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75A7404D" w14:textId="77777777" w:rsidTr="00976E71">
        <w:trPr>
          <w:gridAfter w:val="1"/>
          <w:wAfter w:w="33" w:type="dxa"/>
          <w:trHeight w:val="187"/>
          <w:jc w:val="center"/>
        </w:trPr>
        <w:tc>
          <w:tcPr>
            <w:tcW w:w="1073" w:type="dxa"/>
            <w:vMerge/>
            <w:shd w:val="clear" w:color="auto" w:fill="auto"/>
          </w:tcPr>
          <w:p w14:paraId="69ADEC7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5056A95D"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27AC3DD6"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0.035677 </w:t>
            </w:r>
            <w:proofErr w:type="spellStart"/>
            <w:r w:rsidRPr="0000296F">
              <w:rPr>
                <w:rFonts w:ascii="Arial" w:eastAsia="Times New Roman" w:hAnsi="Arial" w:cs="Arial"/>
                <w:sz w:val="18"/>
                <w:szCs w:val="18"/>
                <w:lang w:val="en-GB" w:eastAsia="zh-CN"/>
              </w:rPr>
              <w:t>ms</w:t>
            </w:r>
            <w:proofErr w:type="spellEnd"/>
          </w:p>
        </w:tc>
        <w:tc>
          <w:tcPr>
            <w:tcW w:w="1008" w:type="dxa"/>
          </w:tcPr>
          <w:p w14:paraId="15CD078C"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75DC9DF8" w14:textId="77777777" w:rsidTr="00976E71">
        <w:trPr>
          <w:gridAfter w:val="1"/>
          <w:wAfter w:w="33" w:type="dxa"/>
          <w:trHeight w:val="187"/>
          <w:jc w:val="center"/>
        </w:trPr>
        <w:tc>
          <w:tcPr>
            <w:tcW w:w="1073" w:type="dxa"/>
            <w:vMerge/>
            <w:shd w:val="clear" w:color="auto" w:fill="auto"/>
          </w:tcPr>
          <w:p w14:paraId="2C5ABDE3"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3033874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vAlign w:val="bottom"/>
          </w:tcPr>
          <w:p w14:paraId="43DA8D02"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0.008919 </w:t>
            </w:r>
            <w:proofErr w:type="spellStart"/>
            <w:r w:rsidRPr="0000296F">
              <w:rPr>
                <w:rFonts w:ascii="Arial" w:hAnsi="Arial" w:cs="Arial"/>
                <w:color w:val="000000"/>
                <w:sz w:val="18"/>
                <w:szCs w:val="18"/>
              </w:rPr>
              <w:t>ms</w:t>
            </w:r>
            <w:proofErr w:type="spellEnd"/>
          </w:p>
        </w:tc>
        <w:tc>
          <w:tcPr>
            <w:tcW w:w="1008" w:type="dxa"/>
          </w:tcPr>
          <w:p w14:paraId="32605F1E"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E60DC9" w:rsidRPr="0000296F" w14:paraId="5AC03B94" w14:textId="77777777" w:rsidTr="00976E71">
        <w:trPr>
          <w:gridAfter w:val="1"/>
          <w:wAfter w:w="33" w:type="dxa"/>
          <w:trHeight w:val="187"/>
          <w:jc w:val="center"/>
        </w:trPr>
        <w:tc>
          <w:tcPr>
            <w:tcW w:w="1073" w:type="dxa"/>
            <w:vMerge/>
            <w:tcBorders>
              <w:bottom w:val="single" w:sz="4" w:space="0" w:color="auto"/>
            </w:tcBorders>
            <w:shd w:val="clear" w:color="auto" w:fill="auto"/>
          </w:tcPr>
          <w:p w14:paraId="16962761"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1971803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vAlign w:val="bottom"/>
          </w:tcPr>
          <w:p w14:paraId="32509EDD"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0.004460 </w:t>
            </w:r>
            <w:proofErr w:type="spellStart"/>
            <w:r w:rsidRPr="0000296F">
              <w:rPr>
                <w:rFonts w:ascii="Arial" w:hAnsi="Arial" w:cs="Arial"/>
                <w:color w:val="000000"/>
                <w:sz w:val="18"/>
                <w:szCs w:val="18"/>
              </w:rPr>
              <w:t>ms</w:t>
            </w:r>
            <w:proofErr w:type="spellEnd"/>
          </w:p>
        </w:tc>
        <w:tc>
          <w:tcPr>
            <w:tcW w:w="1008" w:type="dxa"/>
          </w:tcPr>
          <w:p w14:paraId="59EB58CE"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1652D2" w:rsidRPr="0000296F" w14:paraId="626E584B" w14:textId="77777777" w:rsidTr="00976E71">
        <w:trPr>
          <w:gridAfter w:val="1"/>
          <w:wAfter w:w="33" w:type="dxa"/>
          <w:trHeight w:val="187"/>
          <w:jc w:val="center"/>
        </w:trPr>
        <w:tc>
          <w:tcPr>
            <w:tcW w:w="1073" w:type="dxa"/>
            <w:vMerge w:val="restart"/>
            <w:shd w:val="clear" w:color="auto" w:fill="auto"/>
          </w:tcPr>
          <w:p w14:paraId="7877B5C2" w14:textId="77777777" w:rsidR="001652D2" w:rsidRPr="0000296F" w:rsidRDefault="001652D2" w:rsidP="00D85B9A">
            <w:pPr>
              <w:keepNext/>
              <w:keepLines/>
              <w:spacing w:after="0" w:line="240" w:lineRule="auto"/>
              <w:jc w:val="center"/>
              <w:rPr>
                <w:rFonts w:ascii="Arial" w:eastAsia="Batang" w:hAnsi="Arial" w:cs="Arial"/>
                <w:sz w:val="18"/>
                <w:szCs w:val="20"/>
                <w:lang w:val="en-GB" w:eastAsia="zh-CN"/>
              </w:rPr>
            </w:pPr>
            <w:r w:rsidRPr="0000296F">
              <w:rPr>
                <w:rFonts w:ascii="Arial" w:eastAsia="Times New Roman" w:hAnsi="Arial" w:cs="Arial"/>
                <w:sz w:val="18"/>
                <w:szCs w:val="20"/>
                <w:lang w:val="en-GB" w:eastAsia="zh-CN"/>
              </w:rPr>
              <w:t>A</w:t>
            </w:r>
            <w:r w:rsidRPr="0000296F">
              <w:rPr>
                <w:rFonts w:ascii="Arial" w:eastAsia="Times New Roman" w:hAnsi="Arial" w:cs="Arial"/>
                <w:sz w:val="18"/>
                <w:szCs w:val="20"/>
                <w:vertAlign w:val="subscript"/>
                <w:lang w:val="en-GB" w:eastAsia="zh-CN"/>
              </w:rPr>
              <w:t>3</w:t>
            </w:r>
          </w:p>
        </w:tc>
        <w:tc>
          <w:tcPr>
            <w:tcW w:w="923" w:type="dxa"/>
          </w:tcPr>
          <w:p w14:paraId="2384D3D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39BF4BB3"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0.107031 </w:t>
            </w:r>
            <w:proofErr w:type="spellStart"/>
            <w:r w:rsidRPr="0000296F">
              <w:rPr>
                <w:rFonts w:ascii="Arial" w:eastAsia="Times New Roman" w:hAnsi="Arial" w:cs="Arial"/>
                <w:sz w:val="18"/>
                <w:szCs w:val="18"/>
                <w:lang w:val="en-GB" w:eastAsia="zh-CN"/>
              </w:rPr>
              <w:t>ms</w:t>
            </w:r>
            <w:proofErr w:type="spellEnd"/>
          </w:p>
        </w:tc>
        <w:tc>
          <w:tcPr>
            <w:tcW w:w="1008" w:type="dxa"/>
          </w:tcPr>
          <w:p w14:paraId="7AC7EA24"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0319E49E" w14:textId="77777777" w:rsidTr="00976E71">
        <w:trPr>
          <w:gridAfter w:val="1"/>
          <w:wAfter w:w="33" w:type="dxa"/>
          <w:trHeight w:val="187"/>
          <w:jc w:val="center"/>
        </w:trPr>
        <w:tc>
          <w:tcPr>
            <w:tcW w:w="1073" w:type="dxa"/>
            <w:vMerge/>
            <w:shd w:val="clear" w:color="auto" w:fill="auto"/>
          </w:tcPr>
          <w:p w14:paraId="3E3E20C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07BF224"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5E054158"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0.053516 </w:t>
            </w:r>
            <w:proofErr w:type="spellStart"/>
            <w:r w:rsidRPr="0000296F">
              <w:rPr>
                <w:rFonts w:ascii="Arial" w:eastAsia="Times New Roman" w:hAnsi="Arial" w:cs="Arial"/>
                <w:sz w:val="18"/>
                <w:szCs w:val="18"/>
                <w:lang w:val="en-GB" w:eastAsia="zh-CN"/>
              </w:rPr>
              <w:t>ms</w:t>
            </w:r>
            <w:proofErr w:type="spellEnd"/>
          </w:p>
        </w:tc>
        <w:tc>
          <w:tcPr>
            <w:tcW w:w="1008" w:type="dxa"/>
          </w:tcPr>
          <w:p w14:paraId="0AA8A6F6"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3C9AF81D" w14:textId="77777777" w:rsidTr="00976E71">
        <w:trPr>
          <w:gridAfter w:val="1"/>
          <w:wAfter w:w="33" w:type="dxa"/>
          <w:trHeight w:val="187"/>
          <w:jc w:val="center"/>
        </w:trPr>
        <w:tc>
          <w:tcPr>
            <w:tcW w:w="1073" w:type="dxa"/>
            <w:vMerge/>
            <w:shd w:val="clear" w:color="auto" w:fill="auto"/>
          </w:tcPr>
          <w:p w14:paraId="13642C2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04FFD60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vAlign w:val="bottom"/>
          </w:tcPr>
          <w:p w14:paraId="65C38C6F"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0.013379 </w:t>
            </w:r>
            <w:proofErr w:type="spellStart"/>
            <w:r w:rsidRPr="0000296F">
              <w:rPr>
                <w:rFonts w:ascii="Arial" w:hAnsi="Arial" w:cs="Arial"/>
                <w:color w:val="000000"/>
                <w:sz w:val="18"/>
                <w:szCs w:val="18"/>
              </w:rPr>
              <w:t>ms</w:t>
            </w:r>
            <w:proofErr w:type="spellEnd"/>
          </w:p>
        </w:tc>
        <w:tc>
          <w:tcPr>
            <w:tcW w:w="1008" w:type="dxa"/>
          </w:tcPr>
          <w:p w14:paraId="19EF64C1"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E60DC9" w:rsidRPr="0000296F" w14:paraId="2C5A1694" w14:textId="77777777" w:rsidTr="00976E71">
        <w:trPr>
          <w:gridAfter w:val="1"/>
          <w:wAfter w:w="33" w:type="dxa"/>
          <w:trHeight w:val="187"/>
          <w:jc w:val="center"/>
        </w:trPr>
        <w:tc>
          <w:tcPr>
            <w:tcW w:w="1073" w:type="dxa"/>
            <w:vMerge/>
            <w:tcBorders>
              <w:bottom w:val="single" w:sz="4" w:space="0" w:color="auto"/>
            </w:tcBorders>
            <w:shd w:val="clear" w:color="auto" w:fill="auto"/>
          </w:tcPr>
          <w:p w14:paraId="5E63457B"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216D667D"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vAlign w:val="bottom"/>
          </w:tcPr>
          <w:p w14:paraId="7D0184FA"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0.006690 </w:t>
            </w:r>
            <w:proofErr w:type="spellStart"/>
            <w:r w:rsidRPr="0000296F">
              <w:rPr>
                <w:rFonts w:ascii="Arial" w:hAnsi="Arial" w:cs="Arial"/>
                <w:color w:val="000000"/>
                <w:sz w:val="18"/>
                <w:szCs w:val="18"/>
              </w:rPr>
              <w:t>ms</w:t>
            </w:r>
            <w:proofErr w:type="spellEnd"/>
          </w:p>
        </w:tc>
        <w:tc>
          <w:tcPr>
            <w:tcW w:w="1008" w:type="dxa"/>
          </w:tcPr>
          <w:p w14:paraId="3E57542C"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1652D2" w:rsidRPr="0000296F" w14:paraId="1882F28A" w14:textId="77777777" w:rsidTr="00976E71">
        <w:trPr>
          <w:gridAfter w:val="1"/>
          <w:wAfter w:w="33" w:type="dxa"/>
          <w:trHeight w:val="187"/>
          <w:jc w:val="center"/>
        </w:trPr>
        <w:tc>
          <w:tcPr>
            <w:tcW w:w="1073" w:type="dxa"/>
            <w:vMerge w:val="restart"/>
            <w:shd w:val="clear" w:color="auto" w:fill="auto"/>
          </w:tcPr>
          <w:p w14:paraId="681699AC" w14:textId="77777777" w:rsidR="001652D2" w:rsidRPr="0000296F" w:rsidRDefault="001652D2" w:rsidP="00D85B9A">
            <w:pPr>
              <w:keepNext/>
              <w:keepLines/>
              <w:spacing w:after="0" w:line="240" w:lineRule="auto"/>
              <w:jc w:val="center"/>
              <w:rPr>
                <w:rFonts w:ascii="Arial" w:eastAsia="Batang" w:hAnsi="Arial" w:cs="Arial"/>
                <w:sz w:val="18"/>
                <w:szCs w:val="20"/>
                <w:lang w:val="en-GB" w:eastAsia="zh-CN"/>
              </w:rPr>
            </w:pPr>
            <w:r w:rsidRPr="0000296F">
              <w:rPr>
                <w:rFonts w:ascii="Arial" w:eastAsia="Times New Roman" w:hAnsi="Arial" w:cs="Arial"/>
                <w:sz w:val="18"/>
                <w:szCs w:val="20"/>
                <w:lang w:val="en-GB" w:eastAsia="zh-CN"/>
              </w:rPr>
              <w:t>B</w:t>
            </w:r>
            <w:r w:rsidRPr="0000296F">
              <w:rPr>
                <w:rFonts w:ascii="Arial" w:eastAsia="Times New Roman" w:hAnsi="Arial" w:cs="Arial"/>
                <w:sz w:val="18"/>
                <w:szCs w:val="20"/>
                <w:vertAlign w:val="subscript"/>
                <w:lang w:val="en-GB" w:eastAsia="zh-CN"/>
              </w:rPr>
              <w:t>1</w:t>
            </w:r>
          </w:p>
        </w:tc>
        <w:tc>
          <w:tcPr>
            <w:tcW w:w="923" w:type="dxa"/>
          </w:tcPr>
          <w:p w14:paraId="461248A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467A2175"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0.035091 </w:t>
            </w:r>
            <w:proofErr w:type="spellStart"/>
            <w:r w:rsidRPr="0000296F">
              <w:rPr>
                <w:rFonts w:ascii="Arial" w:eastAsia="Times New Roman" w:hAnsi="Arial" w:cs="Arial"/>
                <w:sz w:val="18"/>
                <w:szCs w:val="18"/>
                <w:lang w:val="en-GB" w:eastAsia="zh-CN"/>
              </w:rPr>
              <w:t>ms</w:t>
            </w:r>
            <w:proofErr w:type="spellEnd"/>
          </w:p>
        </w:tc>
        <w:tc>
          <w:tcPr>
            <w:tcW w:w="1008" w:type="dxa"/>
          </w:tcPr>
          <w:p w14:paraId="566269D5"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00F6ED78" w14:textId="77777777" w:rsidTr="00976E71">
        <w:trPr>
          <w:gridAfter w:val="1"/>
          <w:wAfter w:w="33" w:type="dxa"/>
          <w:trHeight w:val="187"/>
          <w:jc w:val="center"/>
        </w:trPr>
        <w:tc>
          <w:tcPr>
            <w:tcW w:w="1073" w:type="dxa"/>
            <w:vMerge/>
            <w:shd w:val="clear" w:color="auto" w:fill="auto"/>
          </w:tcPr>
          <w:p w14:paraId="729F49A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3D9B4B4"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31F65534"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0.0175455 </w:t>
            </w:r>
            <w:proofErr w:type="spellStart"/>
            <w:r w:rsidRPr="0000296F">
              <w:rPr>
                <w:rFonts w:ascii="Arial" w:eastAsia="Times New Roman" w:hAnsi="Arial" w:cs="Arial"/>
                <w:sz w:val="18"/>
                <w:szCs w:val="18"/>
                <w:lang w:val="en-GB" w:eastAsia="zh-CN"/>
              </w:rPr>
              <w:t>ms</w:t>
            </w:r>
            <w:proofErr w:type="spellEnd"/>
          </w:p>
        </w:tc>
        <w:tc>
          <w:tcPr>
            <w:tcW w:w="1008" w:type="dxa"/>
          </w:tcPr>
          <w:p w14:paraId="522F7060"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57057EF8" w14:textId="77777777" w:rsidTr="00976E71">
        <w:trPr>
          <w:gridAfter w:val="1"/>
          <w:wAfter w:w="33" w:type="dxa"/>
          <w:trHeight w:val="187"/>
          <w:jc w:val="center"/>
        </w:trPr>
        <w:tc>
          <w:tcPr>
            <w:tcW w:w="1073" w:type="dxa"/>
            <w:vMerge/>
            <w:shd w:val="clear" w:color="auto" w:fill="auto"/>
          </w:tcPr>
          <w:p w14:paraId="1C00B8DD"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2C0A677"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vAlign w:val="bottom"/>
          </w:tcPr>
          <w:p w14:paraId="13BF00B5"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0.004386 </w:t>
            </w:r>
            <w:proofErr w:type="spellStart"/>
            <w:r w:rsidRPr="0000296F">
              <w:rPr>
                <w:rFonts w:ascii="Arial" w:hAnsi="Arial" w:cs="Arial"/>
                <w:color w:val="000000"/>
                <w:sz w:val="18"/>
                <w:szCs w:val="18"/>
              </w:rPr>
              <w:t>ms</w:t>
            </w:r>
            <w:proofErr w:type="spellEnd"/>
          </w:p>
        </w:tc>
        <w:tc>
          <w:tcPr>
            <w:tcW w:w="1008" w:type="dxa"/>
          </w:tcPr>
          <w:p w14:paraId="218AD6E7"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E60DC9" w:rsidRPr="0000296F" w14:paraId="5B5A5D47" w14:textId="77777777" w:rsidTr="00976E71">
        <w:trPr>
          <w:gridAfter w:val="1"/>
          <w:wAfter w:w="33" w:type="dxa"/>
          <w:trHeight w:val="187"/>
          <w:jc w:val="center"/>
        </w:trPr>
        <w:tc>
          <w:tcPr>
            <w:tcW w:w="1073" w:type="dxa"/>
            <w:vMerge/>
            <w:tcBorders>
              <w:bottom w:val="single" w:sz="4" w:space="0" w:color="auto"/>
            </w:tcBorders>
            <w:shd w:val="clear" w:color="auto" w:fill="auto"/>
          </w:tcPr>
          <w:p w14:paraId="054639D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225CDA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vAlign w:val="bottom"/>
          </w:tcPr>
          <w:p w14:paraId="2F50B7F3" w14:textId="77777777" w:rsidR="001652D2" w:rsidRPr="0000296F" w:rsidRDefault="001652D2" w:rsidP="00D85B9A">
            <w:pPr>
              <w:keepNext/>
              <w:keepLines/>
              <w:spacing w:after="0" w:line="240" w:lineRule="auto"/>
              <w:jc w:val="center"/>
              <w:rPr>
                <w:rFonts w:ascii="Arial" w:hAnsi="Arial" w:cs="Arial"/>
                <w:color w:val="000000"/>
                <w:sz w:val="18"/>
                <w:szCs w:val="18"/>
              </w:rPr>
            </w:pPr>
            <w:r w:rsidRPr="0000296F">
              <w:rPr>
                <w:rFonts w:ascii="Arial" w:hAnsi="Arial" w:cs="Arial"/>
                <w:color w:val="000000"/>
                <w:sz w:val="18"/>
                <w:szCs w:val="18"/>
              </w:rPr>
              <w:t xml:space="preserve">0.002193 </w:t>
            </w:r>
            <w:proofErr w:type="spellStart"/>
            <w:r w:rsidRPr="0000296F">
              <w:rPr>
                <w:rFonts w:ascii="Arial" w:hAnsi="Arial" w:cs="Arial"/>
                <w:color w:val="000000"/>
                <w:sz w:val="18"/>
                <w:szCs w:val="18"/>
              </w:rPr>
              <w:t>ms</w:t>
            </w:r>
            <w:proofErr w:type="spellEnd"/>
          </w:p>
        </w:tc>
        <w:tc>
          <w:tcPr>
            <w:tcW w:w="1008" w:type="dxa"/>
          </w:tcPr>
          <w:p w14:paraId="46ADA50B"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1652D2" w:rsidRPr="0000296F" w14:paraId="2073DC94" w14:textId="77777777" w:rsidTr="00976E71">
        <w:trPr>
          <w:gridAfter w:val="1"/>
          <w:wAfter w:w="33" w:type="dxa"/>
          <w:trHeight w:val="187"/>
          <w:jc w:val="center"/>
        </w:trPr>
        <w:tc>
          <w:tcPr>
            <w:tcW w:w="1073" w:type="dxa"/>
            <w:vMerge w:val="restart"/>
            <w:shd w:val="clear" w:color="auto" w:fill="auto"/>
          </w:tcPr>
          <w:p w14:paraId="6002CF7A"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B</w:t>
            </w:r>
            <w:r w:rsidRPr="0000296F">
              <w:rPr>
                <w:rFonts w:ascii="Arial" w:eastAsia="Times New Roman" w:hAnsi="Arial" w:cs="Arial"/>
                <w:sz w:val="18"/>
                <w:szCs w:val="20"/>
                <w:vertAlign w:val="subscript"/>
                <w:lang w:val="en-GB" w:eastAsia="zh-CN"/>
              </w:rPr>
              <w:t>4</w:t>
            </w:r>
          </w:p>
        </w:tc>
        <w:tc>
          <w:tcPr>
            <w:tcW w:w="923" w:type="dxa"/>
          </w:tcPr>
          <w:p w14:paraId="66DE609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7C2DA3C7"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0.207617 </w:t>
            </w:r>
            <w:proofErr w:type="spellStart"/>
            <w:r w:rsidRPr="0000296F">
              <w:rPr>
                <w:rFonts w:ascii="Arial" w:eastAsia="Times New Roman" w:hAnsi="Arial" w:cs="Arial"/>
                <w:sz w:val="18"/>
                <w:szCs w:val="18"/>
                <w:lang w:val="en-GB" w:eastAsia="zh-CN"/>
              </w:rPr>
              <w:t>ms</w:t>
            </w:r>
            <w:proofErr w:type="spellEnd"/>
          </w:p>
        </w:tc>
        <w:tc>
          <w:tcPr>
            <w:tcW w:w="1008" w:type="dxa"/>
          </w:tcPr>
          <w:p w14:paraId="7DF0F855"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70EC9F75" w14:textId="77777777" w:rsidTr="00976E71">
        <w:trPr>
          <w:gridAfter w:val="1"/>
          <w:wAfter w:w="33" w:type="dxa"/>
          <w:trHeight w:val="187"/>
          <w:jc w:val="center"/>
        </w:trPr>
        <w:tc>
          <w:tcPr>
            <w:tcW w:w="1073" w:type="dxa"/>
            <w:vMerge/>
            <w:shd w:val="clear" w:color="auto" w:fill="auto"/>
          </w:tcPr>
          <w:p w14:paraId="17E1CB72"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4C46984C"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4B4D8B2D"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0.103809 </w:t>
            </w:r>
            <w:proofErr w:type="spellStart"/>
            <w:r w:rsidRPr="0000296F">
              <w:rPr>
                <w:rFonts w:ascii="Arial" w:eastAsia="Times New Roman" w:hAnsi="Arial" w:cs="Arial"/>
                <w:sz w:val="18"/>
                <w:szCs w:val="18"/>
                <w:lang w:val="en-GB" w:eastAsia="zh-CN"/>
              </w:rPr>
              <w:t>ms</w:t>
            </w:r>
            <w:proofErr w:type="spellEnd"/>
          </w:p>
        </w:tc>
        <w:tc>
          <w:tcPr>
            <w:tcW w:w="1008" w:type="dxa"/>
          </w:tcPr>
          <w:p w14:paraId="78E128F1"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2278C029" w14:textId="77777777" w:rsidTr="00976E71">
        <w:trPr>
          <w:gridAfter w:val="1"/>
          <w:wAfter w:w="33" w:type="dxa"/>
          <w:trHeight w:val="187"/>
          <w:jc w:val="center"/>
        </w:trPr>
        <w:tc>
          <w:tcPr>
            <w:tcW w:w="1073" w:type="dxa"/>
            <w:vMerge/>
            <w:shd w:val="clear" w:color="auto" w:fill="auto"/>
          </w:tcPr>
          <w:p w14:paraId="40AE39B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6E94F8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vAlign w:val="bottom"/>
          </w:tcPr>
          <w:p w14:paraId="6F9D3919"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hAnsi="Arial" w:cs="Arial"/>
                <w:color w:val="000000"/>
                <w:sz w:val="18"/>
                <w:szCs w:val="18"/>
              </w:rPr>
              <w:t xml:space="preserve">0.025952 </w:t>
            </w:r>
            <w:proofErr w:type="spellStart"/>
            <w:r w:rsidRPr="0000296F">
              <w:rPr>
                <w:rFonts w:ascii="Arial" w:hAnsi="Arial" w:cs="Arial"/>
                <w:color w:val="000000"/>
                <w:sz w:val="18"/>
                <w:szCs w:val="18"/>
              </w:rPr>
              <w:t>ms</w:t>
            </w:r>
            <w:proofErr w:type="spellEnd"/>
          </w:p>
        </w:tc>
        <w:tc>
          <w:tcPr>
            <w:tcW w:w="1008" w:type="dxa"/>
          </w:tcPr>
          <w:p w14:paraId="7DA45782"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E60DC9" w:rsidRPr="0000296F" w14:paraId="6F1EB979" w14:textId="77777777" w:rsidTr="00976E71">
        <w:trPr>
          <w:gridAfter w:val="1"/>
          <w:wAfter w:w="33" w:type="dxa"/>
          <w:trHeight w:val="187"/>
          <w:jc w:val="center"/>
        </w:trPr>
        <w:tc>
          <w:tcPr>
            <w:tcW w:w="1073" w:type="dxa"/>
            <w:vMerge/>
            <w:tcBorders>
              <w:bottom w:val="single" w:sz="4" w:space="0" w:color="auto"/>
            </w:tcBorders>
            <w:shd w:val="clear" w:color="auto" w:fill="auto"/>
          </w:tcPr>
          <w:p w14:paraId="2BA8C91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053884E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vAlign w:val="bottom"/>
          </w:tcPr>
          <w:p w14:paraId="645049B1" w14:textId="77777777" w:rsidR="001652D2" w:rsidRPr="0000296F" w:rsidRDefault="001652D2" w:rsidP="00D85B9A">
            <w:pPr>
              <w:keepNext/>
              <w:keepLines/>
              <w:spacing w:after="0" w:line="240" w:lineRule="auto"/>
              <w:jc w:val="center"/>
              <w:rPr>
                <w:rFonts w:ascii="Arial" w:hAnsi="Arial" w:cs="Arial"/>
                <w:color w:val="000000"/>
                <w:sz w:val="18"/>
                <w:szCs w:val="18"/>
              </w:rPr>
            </w:pPr>
            <w:r w:rsidRPr="0000296F">
              <w:rPr>
                <w:rFonts w:ascii="Arial" w:hAnsi="Arial" w:cs="Arial"/>
                <w:color w:val="000000"/>
                <w:sz w:val="18"/>
                <w:szCs w:val="18"/>
              </w:rPr>
              <w:t xml:space="preserve">0.012976 </w:t>
            </w:r>
            <w:proofErr w:type="spellStart"/>
            <w:r w:rsidRPr="0000296F">
              <w:rPr>
                <w:rFonts w:ascii="Arial" w:hAnsi="Arial" w:cs="Arial"/>
                <w:color w:val="000000"/>
                <w:sz w:val="18"/>
                <w:szCs w:val="18"/>
              </w:rPr>
              <w:t>ms</w:t>
            </w:r>
            <w:proofErr w:type="spellEnd"/>
          </w:p>
        </w:tc>
        <w:tc>
          <w:tcPr>
            <w:tcW w:w="1008" w:type="dxa"/>
          </w:tcPr>
          <w:p w14:paraId="77280415" w14:textId="77777777" w:rsidR="001652D2" w:rsidRPr="0000296F" w:rsidRDefault="001652D2" w:rsidP="00D85B9A">
            <w:pPr>
              <w:keepNext/>
              <w:keepLines/>
              <w:spacing w:after="0" w:line="240" w:lineRule="auto"/>
              <w:jc w:val="center"/>
              <w:rPr>
                <w:rFonts w:ascii="Calibri" w:hAnsi="Calibri" w:cs="Calibri"/>
                <w:color w:val="000000"/>
                <w:sz w:val="18"/>
                <w:szCs w:val="18"/>
              </w:rPr>
            </w:pPr>
          </w:p>
        </w:tc>
      </w:tr>
      <w:tr w:rsidR="001652D2" w:rsidRPr="0000296F" w14:paraId="269C5182" w14:textId="77777777" w:rsidTr="00976E71">
        <w:trPr>
          <w:gridAfter w:val="1"/>
          <w:wAfter w:w="33" w:type="dxa"/>
          <w:trHeight w:val="187"/>
          <w:jc w:val="center"/>
        </w:trPr>
        <w:tc>
          <w:tcPr>
            <w:tcW w:w="1073" w:type="dxa"/>
            <w:vMerge w:val="restart"/>
            <w:shd w:val="clear" w:color="auto" w:fill="auto"/>
          </w:tcPr>
          <w:p w14:paraId="69C7DF0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A</w:t>
            </w:r>
            <w:r w:rsidRPr="0000296F">
              <w:rPr>
                <w:rFonts w:ascii="Arial" w:eastAsia="Times New Roman" w:hAnsi="Arial" w:cs="Arial"/>
                <w:sz w:val="18"/>
                <w:szCs w:val="20"/>
                <w:vertAlign w:val="subscript"/>
                <w:lang w:val="en-GB" w:eastAsia="zh-CN"/>
              </w:rPr>
              <w:t>1</w:t>
            </w:r>
            <w:r w:rsidRPr="0000296F">
              <w:rPr>
                <w:rFonts w:ascii="Arial" w:eastAsia="Times New Roman" w:hAnsi="Arial" w:cs="Arial"/>
                <w:sz w:val="18"/>
                <w:szCs w:val="20"/>
                <w:lang w:val="en-GB" w:eastAsia="zh-CN"/>
              </w:rPr>
              <w:t>/B</w:t>
            </w:r>
            <w:r w:rsidRPr="0000296F">
              <w:rPr>
                <w:rFonts w:ascii="Arial" w:eastAsia="Times New Roman" w:hAnsi="Arial" w:cs="Arial"/>
                <w:sz w:val="18"/>
                <w:szCs w:val="20"/>
                <w:vertAlign w:val="subscript"/>
                <w:lang w:val="en-GB" w:eastAsia="zh-CN"/>
              </w:rPr>
              <w:t>1</w:t>
            </w:r>
          </w:p>
        </w:tc>
        <w:tc>
          <w:tcPr>
            <w:tcW w:w="923" w:type="dxa"/>
          </w:tcPr>
          <w:p w14:paraId="33C518EB"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2C4FC7E6" w14:textId="37D81394" w:rsidR="001652D2" w:rsidRPr="0000296F" w:rsidRDefault="001652D2" w:rsidP="00486515">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0.035677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X1 occasion</w:t>
            </w:r>
            <w:r w:rsidRPr="0000296F">
              <w:rPr>
                <w:rFonts w:ascii="Arial" w:eastAsia="Times New Roman" w:hAnsi="Arial" w:cs="Arial"/>
                <w:sz w:val="18"/>
                <w:szCs w:val="18"/>
                <w:lang w:val="en-GB" w:eastAsia="zh-CN"/>
              </w:rPr>
              <w:br/>
              <w:t xml:space="preserve">0.035091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0BB47FED"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X1 = [2,5]</w:t>
            </w:r>
          </w:p>
        </w:tc>
      </w:tr>
      <w:tr w:rsidR="001652D2" w:rsidRPr="0000296F" w14:paraId="003F7DEA" w14:textId="77777777" w:rsidTr="00976E71">
        <w:trPr>
          <w:gridAfter w:val="1"/>
          <w:wAfter w:w="33" w:type="dxa"/>
          <w:trHeight w:val="187"/>
          <w:jc w:val="center"/>
        </w:trPr>
        <w:tc>
          <w:tcPr>
            <w:tcW w:w="1073" w:type="dxa"/>
            <w:vMerge/>
            <w:shd w:val="clear" w:color="auto" w:fill="auto"/>
          </w:tcPr>
          <w:p w14:paraId="55EFBAB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8DB248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50459A0F" w14:textId="75BCF398" w:rsidR="001652D2" w:rsidRPr="0000296F" w:rsidRDefault="001652D2" w:rsidP="00486515">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0.017839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X1occasion</w:t>
            </w:r>
            <w:r w:rsidRPr="0000296F">
              <w:rPr>
                <w:rFonts w:ascii="Arial" w:eastAsia="Times New Roman" w:hAnsi="Arial" w:cs="Arial"/>
                <w:sz w:val="18"/>
                <w:szCs w:val="18"/>
                <w:lang w:val="en-GB" w:eastAsia="zh-CN"/>
              </w:rPr>
              <w:br/>
              <w:t xml:space="preserve">0.017546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1934236B"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X1 = [2,5]</w:t>
            </w:r>
          </w:p>
        </w:tc>
      </w:tr>
      <w:tr w:rsidR="00E60DC9" w:rsidRPr="0000296F" w14:paraId="72C987DE" w14:textId="77777777" w:rsidTr="00976E71">
        <w:trPr>
          <w:gridAfter w:val="1"/>
          <w:wAfter w:w="33" w:type="dxa"/>
          <w:trHeight w:val="187"/>
          <w:jc w:val="center"/>
        </w:trPr>
        <w:tc>
          <w:tcPr>
            <w:tcW w:w="1073" w:type="dxa"/>
            <w:vMerge/>
            <w:shd w:val="clear" w:color="auto" w:fill="auto"/>
          </w:tcPr>
          <w:p w14:paraId="1ECE3CC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8FE2556"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tcPr>
          <w:p w14:paraId="78EB3F50" w14:textId="0B6F541C"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  0.004460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X1 occasion</w:t>
            </w:r>
            <w:r w:rsidRPr="0000296F">
              <w:rPr>
                <w:rFonts w:ascii="Arial" w:eastAsia="Times New Roman" w:hAnsi="Arial" w:cs="Arial"/>
                <w:sz w:val="18"/>
                <w:szCs w:val="18"/>
                <w:lang w:val="en-GB" w:eastAsia="zh-CN"/>
              </w:rPr>
              <w:br/>
              <w:t xml:space="preserve"> </w:t>
            </w:r>
            <w:r w:rsidR="00701608" w:rsidRPr="0000296F">
              <w:rPr>
                <w:rFonts w:ascii="Arial" w:eastAsia="Times New Roman" w:hAnsi="Arial" w:cs="Arial"/>
                <w:sz w:val="18"/>
                <w:szCs w:val="18"/>
                <w:lang w:val="en-GB" w:eastAsia="zh-CN"/>
              </w:rPr>
              <w:t xml:space="preserve">0.004387 </w:t>
            </w:r>
            <w:proofErr w:type="spellStart"/>
            <w:r w:rsidR="00701608"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73E8CF8E"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X1 = [2,5]</w:t>
            </w:r>
          </w:p>
        </w:tc>
      </w:tr>
      <w:tr w:rsidR="00E60DC9" w:rsidRPr="0000296F" w14:paraId="23B48860" w14:textId="77777777" w:rsidTr="00976E71">
        <w:trPr>
          <w:gridAfter w:val="1"/>
          <w:wAfter w:w="33" w:type="dxa"/>
          <w:trHeight w:val="187"/>
          <w:jc w:val="center"/>
        </w:trPr>
        <w:tc>
          <w:tcPr>
            <w:tcW w:w="1073" w:type="dxa"/>
            <w:vMerge/>
            <w:tcBorders>
              <w:bottom w:val="single" w:sz="4" w:space="0" w:color="auto"/>
            </w:tcBorders>
            <w:shd w:val="clear" w:color="auto" w:fill="auto"/>
          </w:tcPr>
          <w:p w14:paraId="5CA498B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3183BF9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tcPr>
          <w:p w14:paraId="265990D2"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0.017839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X1occasion</w:t>
            </w:r>
            <w:r w:rsidRPr="0000296F">
              <w:rPr>
                <w:rFonts w:ascii="Arial" w:eastAsia="Times New Roman" w:hAnsi="Arial" w:cs="Arial"/>
                <w:sz w:val="18"/>
                <w:szCs w:val="18"/>
                <w:lang w:val="en-GB" w:eastAsia="zh-CN"/>
              </w:rPr>
              <w:br/>
              <w:t xml:space="preserve">0.017546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55158C06"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X1 = [2,5]</w:t>
            </w:r>
          </w:p>
        </w:tc>
      </w:tr>
      <w:tr w:rsidR="001652D2" w:rsidRPr="0000296F" w14:paraId="5C2E64CC" w14:textId="77777777" w:rsidTr="00976E71">
        <w:trPr>
          <w:gridAfter w:val="1"/>
          <w:wAfter w:w="33" w:type="dxa"/>
          <w:trHeight w:val="187"/>
          <w:jc w:val="center"/>
        </w:trPr>
        <w:tc>
          <w:tcPr>
            <w:tcW w:w="1073" w:type="dxa"/>
            <w:vMerge w:val="restart"/>
            <w:shd w:val="clear" w:color="auto" w:fill="auto"/>
          </w:tcPr>
          <w:p w14:paraId="24FE300A"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A</w:t>
            </w:r>
            <w:r w:rsidRPr="0000296F">
              <w:rPr>
                <w:rFonts w:ascii="Arial" w:eastAsia="Times New Roman" w:hAnsi="Arial" w:cs="Arial"/>
                <w:sz w:val="18"/>
                <w:szCs w:val="20"/>
                <w:vertAlign w:val="subscript"/>
                <w:lang w:val="en-GB" w:eastAsia="zh-CN"/>
              </w:rPr>
              <w:t>2</w:t>
            </w:r>
            <w:r w:rsidRPr="0000296F">
              <w:rPr>
                <w:rFonts w:ascii="Arial" w:eastAsia="Times New Roman" w:hAnsi="Arial" w:cs="Arial"/>
                <w:sz w:val="18"/>
                <w:szCs w:val="20"/>
                <w:lang w:val="en-GB" w:eastAsia="zh-CN"/>
              </w:rPr>
              <w:t>/B</w:t>
            </w:r>
            <w:r w:rsidRPr="0000296F">
              <w:rPr>
                <w:rFonts w:ascii="Arial" w:eastAsia="Times New Roman" w:hAnsi="Arial" w:cs="Arial"/>
                <w:sz w:val="18"/>
                <w:szCs w:val="20"/>
                <w:vertAlign w:val="subscript"/>
                <w:lang w:val="en-GB" w:eastAsia="zh-CN"/>
              </w:rPr>
              <w:t>2</w:t>
            </w:r>
          </w:p>
        </w:tc>
        <w:tc>
          <w:tcPr>
            <w:tcW w:w="923" w:type="dxa"/>
          </w:tcPr>
          <w:p w14:paraId="4685C26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2B0A3028" w14:textId="4FAD3D91" w:rsidR="001652D2" w:rsidRPr="0000296F" w:rsidRDefault="001652D2" w:rsidP="00486515">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0.071354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X2 occasion</w:t>
            </w:r>
            <w:r w:rsidRPr="0000296F">
              <w:rPr>
                <w:rFonts w:ascii="Arial" w:eastAsia="Times New Roman" w:hAnsi="Arial" w:cs="Arial"/>
                <w:sz w:val="18"/>
                <w:szCs w:val="18"/>
                <w:lang w:val="en-GB" w:eastAsia="zh-CN"/>
              </w:rPr>
              <w:br/>
              <w:t xml:space="preserve">0.069596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40E63FE7"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X2 = [1,2]</w:t>
            </w:r>
          </w:p>
        </w:tc>
      </w:tr>
      <w:tr w:rsidR="001652D2" w:rsidRPr="0000296F" w14:paraId="051029D6" w14:textId="77777777" w:rsidTr="00976E71">
        <w:trPr>
          <w:gridAfter w:val="1"/>
          <w:wAfter w:w="33" w:type="dxa"/>
          <w:trHeight w:val="187"/>
          <w:jc w:val="center"/>
        </w:trPr>
        <w:tc>
          <w:tcPr>
            <w:tcW w:w="1073" w:type="dxa"/>
            <w:vMerge/>
            <w:shd w:val="clear" w:color="auto" w:fill="auto"/>
          </w:tcPr>
          <w:p w14:paraId="7ADDC4D1"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28D4768B"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6A241065" w14:textId="4F0581E7" w:rsidR="001652D2" w:rsidRPr="0000296F" w:rsidRDefault="001652D2" w:rsidP="00486515">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0.035677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X2 occasion</w:t>
            </w:r>
            <w:r w:rsidRPr="0000296F">
              <w:rPr>
                <w:rFonts w:ascii="Arial" w:eastAsia="Times New Roman" w:hAnsi="Arial" w:cs="Arial"/>
                <w:sz w:val="18"/>
                <w:szCs w:val="18"/>
                <w:lang w:val="en-GB" w:eastAsia="zh-CN"/>
              </w:rPr>
              <w:br/>
              <w:t xml:space="preserve">0.034798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0495E21D"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X2 = [1,2]</w:t>
            </w:r>
          </w:p>
        </w:tc>
      </w:tr>
      <w:tr w:rsidR="00E60DC9" w:rsidRPr="0000296F" w14:paraId="4153FB80" w14:textId="77777777" w:rsidTr="00976E71">
        <w:trPr>
          <w:gridAfter w:val="1"/>
          <w:wAfter w:w="33" w:type="dxa"/>
          <w:trHeight w:val="187"/>
          <w:jc w:val="center"/>
        </w:trPr>
        <w:tc>
          <w:tcPr>
            <w:tcW w:w="1073" w:type="dxa"/>
            <w:vMerge/>
            <w:shd w:val="clear" w:color="auto" w:fill="auto"/>
          </w:tcPr>
          <w:p w14:paraId="5821AC2A"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1ED6B4A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tcPr>
          <w:p w14:paraId="2DDD4C00" w14:textId="5AF30B79"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0.008919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X2 occasion</w:t>
            </w:r>
            <w:r w:rsidRPr="0000296F">
              <w:rPr>
                <w:rFonts w:ascii="Arial" w:eastAsia="Times New Roman" w:hAnsi="Arial" w:cs="Arial"/>
                <w:sz w:val="18"/>
                <w:szCs w:val="18"/>
                <w:lang w:val="en-GB" w:eastAsia="zh-CN"/>
              </w:rPr>
              <w:br/>
              <w:t xml:space="preserve">0.008700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1DB973F8"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X2 = [1,2]</w:t>
            </w:r>
          </w:p>
        </w:tc>
      </w:tr>
      <w:tr w:rsidR="00E60DC9" w:rsidRPr="0000296F" w14:paraId="01A648A4" w14:textId="77777777" w:rsidTr="00976E71">
        <w:trPr>
          <w:gridAfter w:val="1"/>
          <w:wAfter w:w="33" w:type="dxa"/>
          <w:trHeight w:val="187"/>
          <w:jc w:val="center"/>
        </w:trPr>
        <w:tc>
          <w:tcPr>
            <w:tcW w:w="1073" w:type="dxa"/>
            <w:vMerge/>
            <w:tcBorders>
              <w:bottom w:val="single" w:sz="4" w:space="0" w:color="auto"/>
            </w:tcBorders>
            <w:shd w:val="clear" w:color="auto" w:fill="auto"/>
          </w:tcPr>
          <w:p w14:paraId="71FA766A"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309DABBB"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tcPr>
          <w:p w14:paraId="2BD1FC14"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0.004460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front X2 occasion</w:t>
            </w:r>
            <w:r w:rsidRPr="0000296F">
              <w:rPr>
                <w:rFonts w:ascii="Arial" w:eastAsia="Times New Roman" w:hAnsi="Arial" w:cs="Arial"/>
                <w:sz w:val="18"/>
                <w:szCs w:val="18"/>
                <w:lang w:val="en-GB" w:eastAsia="zh-CN"/>
              </w:rPr>
              <w:br/>
              <w:t xml:space="preserve">0.004350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last occasion</w:t>
            </w:r>
          </w:p>
        </w:tc>
        <w:tc>
          <w:tcPr>
            <w:tcW w:w="1008" w:type="dxa"/>
          </w:tcPr>
          <w:p w14:paraId="31C04842"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r w:rsidRPr="0000296F">
              <w:rPr>
                <w:rFonts w:ascii="Arial" w:eastAsia="Times New Roman" w:hAnsi="Arial" w:cs="Times New Roman"/>
                <w:sz w:val="18"/>
                <w:szCs w:val="18"/>
                <w:lang w:val="en-GB" w:eastAsia="zh-CN"/>
              </w:rPr>
              <w:t>X2 = [1,2]</w:t>
            </w:r>
          </w:p>
        </w:tc>
      </w:tr>
      <w:tr w:rsidR="001652D2" w:rsidRPr="0000296F" w14:paraId="4A94DC6A" w14:textId="77777777" w:rsidTr="00976E71">
        <w:trPr>
          <w:gridAfter w:val="1"/>
          <w:wAfter w:w="33" w:type="dxa"/>
          <w:trHeight w:val="187"/>
          <w:jc w:val="center"/>
        </w:trPr>
        <w:tc>
          <w:tcPr>
            <w:tcW w:w="1073" w:type="dxa"/>
            <w:vMerge w:val="restart"/>
            <w:shd w:val="clear" w:color="auto" w:fill="auto"/>
          </w:tcPr>
          <w:p w14:paraId="0EC89E2C"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A</w:t>
            </w:r>
            <w:r w:rsidRPr="0000296F">
              <w:rPr>
                <w:rFonts w:ascii="Arial" w:eastAsia="Times New Roman" w:hAnsi="Arial" w:cs="Arial"/>
                <w:sz w:val="18"/>
                <w:szCs w:val="20"/>
                <w:vertAlign w:val="subscript"/>
                <w:lang w:val="en-GB" w:eastAsia="zh-CN"/>
              </w:rPr>
              <w:t>3</w:t>
            </w:r>
            <w:r w:rsidRPr="0000296F">
              <w:rPr>
                <w:rFonts w:ascii="Arial" w:eastAsia="Times New Roman" w:hAnsi="Arial" w:cs="Arial"/>
                <w:sz w:val="18"/>
                <w:szCs w:val="20"/>
                <w:lang w:val="en-GB" w:eastAsia="zh-CN"/>
              </w:rPr>
              <w:t>/B</w:t>
            </w:r>
            <w:r w:rsidRPr="0000296F">
              <w:rPr>
                <w:rFonts w:ascii="Arial" w:eastAsia="Times New Roman" w:hAnsi="Arial" w:cs="Arial"/>
                <w:sz w:val="18"/>
                <w:szCs w:val="20"/>
                <w:vertAlign w:val="subscript"/>
                <w:lang w:val="en-GB" w:eastAsia="zh-CN"/>
              </w:rPr>
              <w:t>3</w:t>
            </w:r>
          </w:p>
        </w:tc>
        <w:tc>
          <w:tcPr>
            <w:tcW w:w="923" w:type="dxa"/>
          </w:tcPr>
          <w:p w14:paraId="4168AF10"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6810D1AD"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0.107031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first occasion</w:t>
            </w:r>
            <w:r w:rsidRPr="0000296F">
              <w:rPr>
                <w:rFonts w:ascii="Arial" w:eastAsia="Times New Roman" w:hAnsi="Arial" w:cs="Arial"/>
                <w:sz w:val="18"/>
                <w:szCs w:val="18"/>
                <w:lang w:val="en-GB" w:eastAsia="zh-CN"/>
              </w:rPr>
              <w:br/>
              <w:t xml:space="preserve">0.104101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second occasion</w:t>
            </w:r>
          </w:p>
        </w:tc>
        <w:tc>
          <w:tcPr>
            <w:tcW w:w="1008" w:type="dxa"/>
          </w:tcPr>
          <w:p w14:paraId="6848C405"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5707361B" w14:textId="77777777" w:rsidTr="00976E71">
        <w:trPr>
          <w:gridAfter w:val="1"/>
          <w:wAfter w:w="33" w:type="dxa"/>
          <w:trHeight w:val="187"/>
          <w:jc w:val="center"/>
        </w:trPr>
        <w:tc>
          <w:tcPr>
            <w:tcW w:w="1073" w:type="dxa"/>
            <w:vMerge/>
            <w:shd w:val="clear" w:color="auto" w:fill="auto"/>
          </w:tcPr>
          <w:p w14:paraId="4BD8BE3A"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55068A3D"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76F237D3"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0.053515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first occasion</w:t>
            </w:r>
            <w:r w:rsidRPr="0000296F">
              <w:rPr>
                <w:rFonts w:ascii="Arial" w:eastAsia="Times New Roman" w:hAnsi="Arial" w:cs="Arial"/>
                <w:sz w:val="18"/>
                <w:szCs w:val="18"/>
                <w:lang w:val="en-GB" w:eastAsia="zh-CN"/>
              </w:rPr>
              <w:br/>
              <w:t xml:space="preserve">0.052050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second occasion</w:t>
            </w:r>
          </w:p>
        </w:tc>
        <w:tc>
          <w:tcPr>
            <w:tcW w:w="1008" w:type="dxa"/>
          </w:tcPr>
          <w:p w14:paraId="4554888C"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71C15E18" w14:textId="77777777" w:rsidTr="00976E71">
        <w:trPr>
          <w:gridAfter w:val="1"/>
          <w:wAfter w:w="33" w:type="dxa"/>
          <w:trHeight w:val="187"/>
          <w:jc w:val="center"/>
        </w:trPr>
        <w:tc>
          <w:tcPr>
            <w:tcW w:w="1073" w:type="dxa"/>
            <w:vMerge/>
            <w:shd w:val="clear" w:color="auto" w:fill="auto"/>
          </w:tcPr>
          <w:p w14:paraId="4AB37C14"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2ABF60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tcPr>
          <w:p w14:paraId="7A0AB140"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0.013379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first occasion</w:t>
            </w:r>
            <w:r w:rsidRPr="0000296F">
              <w:rPr>
                <w:rFonts w:ascii="Arial" w:eastAsia="Times New Roman" w:hAnsi="Arial" w:cs="Arial"/>
                <w:sz w:val="18"/>
                <w:szCs w:val="18"/>
                <w:lang w:val="en-GB" w:eastAsia="zh-CN"/>
              </w:rPr>
              <w:br/>
              <w:t xml:space="preserve">0.013013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second occasion</w:t>
            </w:r>
          </w:p>
        </w:tc>
        <w:tc>
          <w:tcPr>
            <w:tcW w:w="1008" w:type="dxa"/>
          </w:tcPr>
          <w:p w14:paraId="073ED95E"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67D84642" w14:textId="77777777" w:rsidTr="00976E71">
        <w:trPr>
          <w:gridAfter w:val="1"/>
          <w:wAfter w:w="33" w:type="dxa"/>
          <w:trHeight w:val="187"/>
          <w:jc w:val="center"/>
        </w:trPr>
        <w:tc>
          <w:tcPr>
            <w:tcW w:w="1073" w:type="dxa"/>
            <w:vMerge/>
            <w:tcBorders>
              <w:bottom w:val="single" w:sz="4" w:space="0" w:color="auto"/>
            </w:tcBorders>
            <w:shd w:val="clear" w:color="auto" w:fill="auto"/>
          </w:tcPr>
          <w:p w14:paraId="6AB93801"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5EA65DBF"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tcPr>
          <w:p w14:paraId="2F674AFE"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0.006689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first occasion</w:t>
            </w:r>
            <w:r w:rsidRPr="0000296F">
              <w:rPr>
                <w:rFonts w:ascii="Arial" w:eastAsia="Times New Roman" w:hAnsi="Arial" w:cs="Arial"/>
                <w:sz w:val="18"/>
                <w:szCs w:val="18"/>
                <w:lang w:val="en-GB" w:eastAsia="zh-CN"/>
              </w:rPr>
              <w:br/>
              <w:t xml:space="preserve">0.006506 </w:t>
            </w:r>
            <w:proofErr w:type="spellStart"/>
            <w:r w:rsidRPr="0000296F">
              <w:rPr>
                <w:rFonts w:ascii="Arial" w:eastAsia="Times New Roman" w:hAnsi="Arial" w:cs="Arial"/>
                <w:sz w:val="18"/>
                <w:szCs w:val="18"/>
                <w:lang w:val="en-GB" w:eastAsia="zh-CN"/>
              </w:rPr>
              <w:t>ms</w:t>
            </w:r>
            <w:proofErr w:type="spellEnd"/>
            <w:r w:rsidRPr="0000296F">
              <w:rPr>
                <w:rFonts w:ascii="Arial" w:eastAsia="Times New Roman" w:hAnsi="Arial" w:cs="Arial"/>
                <w:sz w:val="18"/>
                <w:szCs w:val="18"/>
                <w:lang w:val="en-GB" w:eastAsia="zh-CN"/>
              </w:rPr>
              <w:t xml:space="preserve"> for second occasion</w:t>
            </w:r>
          </w:p>
        </w:tc>
        <w:tc>
          <w:tcPr>
            <w:tcW w:w="1008" w:type="dxa"/>
          </w:tcPr>
          <w:p w14:paraId="28B4CD9D"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50028A2B" w14:textId="77777777" w:rsidTr="00976E71">
        <w:trPr>
          <w:gridAfter w:val="1"/>
          <w:wAfter w:w="33" w:type="dxa"/>
          <w:trHeight w:val="187"/>
          <w:jc w:val="center"/>
        </w:trPr>
        <w:tc>
          <w:tcPr>
            <w:tcW w:w="1073" w:type="dxa"/>
            <w:vMerge w:val="restart"/>
            <w:shd w:val="clear" w:color="auto" w:fill="auto"/>
          </w:tcPr>
          <w:p w14:paraId="3E9D7E7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C</w:t>
            </w:r>
            <w:r w:rsidRPr="0000296F">
              <w:rPr>
                <w:rFonts w:ascii="Arial" w:eastAsia="Times New Roman" w:hAnsi="Arial" w:cs="Arial"/>
                <w:sz w:val="18"/>
                <w:szCs w:val="20"/>
                <w:vertAlign w:val="subscript"/>
                <w:lang w:val="en-GB" w:eastAsia="zh-CN"/>
              </w:rPr>
              <w:t>0</w:t>
            </w:r>
          </w:p>
        </w:tc>
        <w:tc>
          <w:tcPr>
            <w:tcW w:w="923" w:type="dxa"/>
          </w:tcPr>
          <w:p w14:paraId="3B09243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68BF70C0"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0.026758 </w:t>
            </w:r>
            <w:proofErr w:type="spellStart"/>
            <w:r w:rsidRPr="0000296F">
              <w:rPr>
                <w:rFonts w:ascii="Arial" w:eastAsia="Times New Roman" w:hAnsi="Arial" w:cs="Arial"/>
                <w:sz w:val="18"/>
                <w:szCs w:val="18"/>
                <w:lang w:val="en-GB" w:eastAsia="zh-CN"/>
              </w:rPr>
              <w:t>ms</w:t>
            </w:r>
            <w:proofErr w:type="spellEnd"/>
          </w:p>
        </w:tc>
        <w:tc>
          <w:tcPr>
            <w:tcW w:w="1008" w:type="dxa"/>
          </w:tcPr>
          <w:p w14:paraId="135571FC"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3B7FC4A1" w14:textId="77777777" w:rsidTr="00976E71">
        <w:trPr>
          <w:gridAfter w:val="1"/>
          <w:wAfter w:w="33" w:type="dxa"/>
          <w:trHeight w:val="187"/>
          <w:jc w:val="center"/>
        </w:trPr>
        <w:tc>
          <w:tcPr>
            <w:tcW w:w="1073" w:type="dxa"/>
            <w:vMerge/>
            <w:shd w:val="clear" w:color="auto" w:fill="auto"/>
          </w:tcPr>
          <w:p w14:paraId="0C7B6140"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44E8E9E"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04C23059"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0.013379 </w:t>
            </w:r>
            <w:proofErr w:type="spellStart"/>
            <w:r w:rsidRPr="0000296F">
              <w:rPr>
                <w:rFonts w:ascii="Arial" w:eastAsia="Times New Roman" w:hAnsi="Arial" w:cs="Arial"/>
                <w:sz w:val="18"/>
                <w:szCs w:val="18"/>
                <w:lang w:val="en-GB" w:eastAsia="zh-CN"/>
              </w:rPr>
              <w:t>ms</w:t>
            </w:r>
            <w:proofErr w:type="spellEnd"/>
          </w:p>
        </w:tc>
        <w:tc>
          <w:tcPr>
            <w:tcW w:w="1008" w:type="dxa"/>
          </w:tcPr>
          <w:p w14:paraId="28C57E01"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032A3595" w14:textId="77777777" w:rsidTr="00976E71">
        <w:trPr>
          <w:gridAfter w:val="1"/>
          <w:wAfter w:w="33" w:type="dxa"/>
          <w:trHeight w:val="187"/>
          <w:jc w:val="center"/>
        </w:trPr>
        <w:tc>
          <w:tcPr>
            <w:tcW w:w="1073" w:type="dxa"/>
            <w:vMerge/>
            <w:shd w:val="clear" w:color="auto" w:fill="auto"/>
          </w:tcPr>
          <w:p w14:paraId="2FA72D4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3B80E000"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tcPr>
          <w:p w14:paraId="5A1E265B"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0.003345 </w:t>
            </w:r>
            <w:proofErr w:type="spellStart"/>
            <w:r w:rsidRPr="0000296F">
              <w:rPr>
                <w:rFonts w:ascii="Arial" w:eastAsia="Times New Roman" w:hAnsi="Arial" w:cs="Arial"/>
                <w:sz w:val="18"/>
                <w:szCs w:val="18"/>
                <w:lang w:val="en-GB" w:eastAsia="zh-CN"/>
              </w:rPr>
              <w:t>ms</w:t>
            </w:r>
            <w:proofErr w:type="spellEnd"/>
          </w:p>
        </w:tc>
        <w:tc>
          <w:tcPr>
            <w:tcW w:w="1008" w:type="dxa"/>
          </w:tcPr>
          <w:p w14:paraId="51B26067"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51D182A6" w14:textId="77777777" w:rsidTr="00976E71">
        <w:trPr>
          <w:gridAfter w:val="1"/>
          <w:wAfter w:w="33" w:type="dxa"/>
          <w:trHeight w:val="187"/>
          <w:jc w:val="center"/>
        </w:trPr>
        <w:tc>
          <w:tcPr>
            <w:tcW w:w="1073" w:type="dxa"/>
            <w:vMerge/>
            <w:tcBorders>
              <w:bottom w:val="single" w:sz="4" w:space="0" w:color="auto"/>
            </w:tcBorders>
            <w:shd w:val="clear" w:color="auto" w:fill="auto"/>
          </w:tcPr>
          <w:p w14:paraId="1CA7E01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6F4C4C49"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tcPr>
          <w:p w14:paraId="5D17715F"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0.001672 </w:t>
            </w:r>
            <w:proofErr w:type="spellStart"/>
            <w:r w:rsidRPr="0000296F">
              <w:rPr>
                <w:rFonts w:ascii="Arial" w:eastAsia="Times New Roman" w:hAnsi="Arial" w:cs="Arial"/>
                <w:sz w:val="18"/>
                <w:szCs w:val="18"/>
                <w:lang w:val="en-GB" w:eastAsia="zh-CN"/>
              </w:rPr>
              <w:t>ms</w:t>
            </w:r>
            <w:proofErr w:type="spellEnd"/>
          </w:p>
        </w:tc>
        <w:tc>
          <w:tcPr>
            <w:tcW w:w="1008" w:type="dxa"/>
          </w:tcPr>
          <w:p w14:paraId="6765363B"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2F9EA2D4" w14:textId="77777777" w:rsidTr="00976E71">
        <w:trPr>
          <w:gridAfter w:val="1"/>
          <w:wAfter w:w="33" w:type="dxa"/>
          <w:trHeight w:val="187"/>
          <w:jc w:val="center"/>
        </w:trPr>
        <w:tc>
          <w:tcPr>
            <w:tcW w:w="1073" w:type="dxa"/>
            <w:vMerge w:val="restart"/>
            <w:shd w:val="clear" w:color="auto" w:fill="auto"/>
          </w:tcPr>
          <w:p w14:paraId="5ECCFCFC"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C</w:t>
            </w:r>
            <w:r w:rsidRPr="0000296F">
              <w:rPr>
                <w:rFonts w:ascii="Arial" w:eastAsia="Times New Roman" w:hAnsi="Arial" w:cs="Arial"/>
                <w:sz w:val="18"/>
                <w:szCs w:val="20"/>
                <w:vertAlign w:val="subscript"/>
                <w:lang w:val="en-GB" w:eastAsia="zh-CN"/>
              </w:rPr>
              <w:t>2</w:t>
            </w:r>
          </w:p>
        </w:tc>
        <w:tc>
          <w:tcPr>
            <w:tcW w:w="923" w:type="dxa"/>
          </w:tcPr>
          <w:p w14:paraId="79122F74"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60 kHz</w:t>
            </w:r>
          </w:p>
        </w:tc>
        <w:tc>
          <w:tcPr>
            <w:tcW w:w="3888" w:type="dxa"/>
          </w:tcPr>
          <w:p w14:paraId="49B36229"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0.083333 </w:t>
            </w:r>
            <w:proofErr w:type="spellStart"/>
            <w:r w:rsidRPr="0000296F">
              <w:rPr>
                <w:rFonts w:ascii="Arial" w:eastAsia="Times New Roman" w:hAnsi="Arial" w:cs="Arial"/>
                <w:sz w:val="18"/>
                <w:szCs w:val="18"/>
                <w:lang w:val="en-GB" w:eastAsia="zh-CN"/>
              </w:rPr>
              <w:t>ms</w:t>
            </w:r>
            <w:proofErr w:type="spellEnd"/>
          </w:p>
        </w:tc>
        <w:tc>
          <w:tcPr>
            <w:tcW w:w="1008" w:type="dxa"/>
          </w:tcPr>
          <w:p w14:paraId="01C9A3D4"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00296F" w14:paraId="59144179" w14:textId="77777777" w:rsidTr="00976E71">
        <w:trPr>
          <w:gridAfter w:val="1"/>
          <w:wAfter w:w="33" w:type="dxa"/>
          <w:trHeight w:val="187"/>
          <w:jc w:val="center"/>
        </w:trPr>
        <w:tc>
          <w:tcPr>
            <w:tcW w:w="1073" w:type="dxa"/>
            <w:vMerge/>
            <w:shd w:val="clear" w:color="auto" w:fill="auto"/>
          </w:tcPr>
          <w:p w14:paraId="73D97C4D"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9828C48"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120 kHz</w:t>
            </w:r>
          </w:p>
        </w:tc>
        <w:tc>
          <w:tcPr>
            <w:tcW w:w="3888" w:type="dxa"/>
          </w:tcPr>
          <w:p w14:paraId="204C9F2B"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0.0416667 </w:t>
            </w:r>
            <w:proofErr w:type="spellStart"/>
            <w:r w:rsidRPr="0000296F">
              <w:rPr>
                <w:rFonts w:ascii="Arial" w:eastAsia="Times New Roman" w:hAnsi="Arial" w:cs="Arial"/>
                <w:sz w:val="18"/>
                <w:szCs w:val="18"/>
                <w:lang w:val="en-GB" w:eastAsia="zh-CN"/>
              </w:rPr>
              <w:t>ms</w:t>
            </w:r>
            <w:proofErr w:type="spellEnd"/>
          </w:p>
        </w:tc>
        <w:tc>
          <w:tcPr>
            <w:tcW w:w="1008" w:type="dxa"/>
          </w:tcPr>
          <w:p w14:paraId="3682F596"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46AF5126" w14:textId="77777777" w:rsidTr="00976E71">
        <w:trPr>
          <w:gridAfter w:val="1"/>
          <w:wAfter w:w="33" w:type="dxa"/>
          <w:trHeight w:val="187"/>
          <w:jc w:val="center"/>
        </w:trPr>
        <w:tc>
          <w:tcPr>
            <w:tcW w:w="1073" w:type="dxa"/>
            <w:vMerge/>
            <w:shd w:val="clear" w:color="auto" w:fill="auto"/>
          </w:tcPr>
          <w:p w14:paraId="7920B1D2"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7652B095"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480 kHz</w:t>
            </w:r>
          </w:p>
        </w:tc>
        <w:tc>
          <w:tcPr>
            <w:tcW w:w="3888" w:type="dxa"/>
          </w:tcPr>
          <w:p w14:paraId="5D4D4887"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0.010417 </w:t>
            </w:r>
            <w:proofErr w:type="spellStart"/>
            <w:r w:rsidRPr="0000296F">
              <w:rPr>
                <w:rFonts w:ascii="Arial" w:eastAsia="Times New Roman" w:hAnsi="Arial" w:cs="Arial"/>
                <w:sz w:val="18"/>
                <w:szCs w:val="18"/>
                <w:lang w:val="en-GB" w:eastAsia="zh-CN"/>
              </w:rPr>
              <w:t>ms</w:t>
            </w:r>
            <w:proofErr w:type="spellEnd"/>
          </w:p>
        </w:tc>
        <w:tc>
          <w:tcPr>
            <w:tcW w:w="1008" w:type="dxa"/>
          </w:tcPr>
          <w:p w14:paraId="78E43B61"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E60DC9" w:rsidRPr="0000296F" w14:paraId="6A8BA4EE" w14:textId="77777777" w:rsidTr="00976E71">
        <w:trPr>
          <w:gridAfter w:val="1"/>
          <w:wAfter w:w="33" w:type="dxa"/>
          <w:trHeight w:val="187"/>
          <w:jc w:val="center"/>
        </w:trPr>
        <w:tc>
          <w:tcPr>
            <w:tcW w:w="1073" w:type="dxa"/>
            <w:vMerge/>
            <w:shd w:val="clear" w:color="auto" w:fill="auto"/>
          </w:tcPr>
          <w:p w14:paraId="7B18EEA7"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p>
        </w:tc>
        <w:tc>
          <w:tcPr>
            <w:tcW w:w="923" w:type="dxa"/>
          </w:tcPr>
          <w:p w14:paraId="068877B4" w14:textId="77777777" w:rsidR="001652D2" w:rsidRPr="0000296F" w:rsidRDefault="001652D2" w:rsidP="00D85B9A">
            <w:pPr>
              <w:keepNext/>
              <w:keepLines/>
              <w:spacing w:after="0" w:line="240" w:lineRule="auto"/>
              <w:jc w:val="center"/>
              <w:rPr>
                <w:rFonts w:ascii="Arial" w:eastAsia="Times New Roman" w:hAnsi="Arial" w:cs="Arial"/>
                <w:sz w:val="18"/>
                <w:szCs w:val="20"/>
                <w:lang w:val="en-GB" w:eastAsia="zh-CN"/>
              </w:rPr>
            </w:pPr>
            <w:r w:rsidRPr="0000296F">
              <w:rPr>
                <w:rFonts w:ascii="Arial" w:eastAsia="Times New Roman" w:hAnsi="Arial" w:cs="Arial"/>
                <w:sz w:val="18"/>
                <w:szCs w:val="20"/>
                <w:lang w:val="en-GB" w:eastAsia="zh-CN"/>
              </w:rPr>
              <w:t>960 kHz</w:t>
            </w:r>
          </w:p>
        </w:tc>
        <w:tc>
          <w:tcPr>
            <w:tcW w:w="3888" w:type="dxa"/>
          </w:tcPr>
          <w:p w14:paraId="3C64F1C2" w14:textId="77777777" w:rsidR="001652D2" w:rsidRPr="0000296F" w:rsidRDefault="001652D2" w:rsidP="00D85B9A">
            <w:pPr>
              <w:keepNext/>
              <w:keepLines/>
              <w:spacing w:after="0" w:line="240" w:lineRule="auto"/>
              <w:jc w:val="center"/>
              <w:rPr>
                <w:rFonts w:ascii="Arial" w:eastAsia="Times New Roman" w:hAnsi="Arial" w:cs="Arial"/>
                <w:sz w:val="18"/>
                <w:szCs w:val="18"/>
                <w:lang w:val="en-GB" w:eastAsia="zh-CN"/>
              </w:rPr>
            </w:pPr>
            <w:r w:rsidRPr="0000296F">
              <w:rPr>
                <w:rFonts w:ascii="Arial" w:eastAsia="Times New Roman" w:hAnsi="Arial" w:cs="Arial"/>
                <w:sz w:val="18"/>
                <w:szCs w:val="18"/>
                <w:lang w:val="en-GB" w:eastAsia="zh-CN"/>
              </w:rPr>
              <w:t xml:space="preserve">0.005208 </w:t>
            </w:r>
            <w:proofErr w:type="spellStart"/>
            <w:r w:rsidRPr="0000296F">
              <w:rPr>
                <w:rFonts w:ascii="Arial" w:eastAsia="Times New Roman" w:hAnsi="Arial" w:cs="Arial"/>
                <w:sz w:val="18"/>
                <w:szCs w:val="18"/>
                <w:lang w:val="en-GB" w:eastAsia="zh-CN"/>
              </w:rPr>
              <w:t>ms</w:t>
            </w:r>
            <w:proofErr w:type="spellEnd"/>
          </w:p>
        </w:tc>
        <w:tc>
          <w:tcPr>
            <w:tcW w:w="1008" w:type="dxa"/>
          </w:tcPr>
          <w:p w14:paraId="079B7041" w14:textId="77777777" w:rsidR="001652D2" w:rsidRPr="0000296F" w:rsidRDefault="001652D2" w:rsidP="00D85B9A">
            <w:pPr>
              <w:keepNext/>
              <w:keepLines/>
              <w:spacing w:after="0" w:line="240" w:lineRule="auto"/>
              <w:jc w:val="center"/>
              <w:rPr>
                <w:rFonts w:ascii="Arial" w:eastAsia="Times New Roman" w:hAnsi="Arial" w:cs="Times New Roman"/>
                <w:sz w:val="18"/>
                <w:szCs w:val="18"/>
                <w:lang w:val="en-GB" w:eastAsia="zh-CN"/>
              </w:rPr>
            </w:pPr>
          </w:p>
        </w:tc>
      </w:tr>
      <w:tr w:rsidR="001652D2" w:rsidRPr="00F94F7D" w14:paraId="2DAEF9A6" w14:textId="77777777" w:rsidTr="00976E71">
        <w:trPr>
          <w:trHeight w:val="187"/>
          <w:jc w:val="center"/>
        </w:trPr>
        <w:tc>
          <w:tcPr>
            <w:tcW w:w="6925" w:type="dxa"/>
            <w:gridSpan w:val="5"/>
            <w:shd w:val="clear" w:color="auto" w:fill="auto"/>
            <w:vAlign w:val="center"/>
          </w:tcPr>
          <w:p w14:paraId="109E8DB4" w14:textId="390BFFBE" w:rsidR="001652D2" w:rsidRPr="0000296F" w:rsidRDefault="001652D2" w:rsidP="00D85B9A">
            <w:pPr>
              <w:keepNext/>
              <w:keepLines/>
              <w:spacing w:after="0" w:line="240" w:lineRule="auto"/>
              <w:rPr>
                <w:rFonts w:ascii="Arial" w:eastAsia="Times New Roman" w:hAnsi="Arial" w:cs="Arial"/>
                <w:sz w:val="18"/>
                <w:szCs w:val="20"/>
                <w:lang w:val="en-GB" w:eastAsia="zh-CN"/>
              </w:rPr>
            </w:pPr>
            <w:r w:rsidRPr="0000296F">
              <w:rPr>
                <w:rFonts w:ascii="Arial" w:eastAsia="Times New Roman" w:hAnsi="Arial" w:cs="Arial"/>
                <w:sz w:val="18"/>
                <w:szCs w:val="20"/>
                <w:lang w:val="en-GB"/>
              </w:rPr>
              <w:t>NOTE:</w:t>
            </w:r>
            <w:r w:rsidRPr="0000296F">
              <w:rPr>
                <w:rFonts w:ascii="Arial" w:eastAsia="Times New Roman" w:hAnsi="Arial" w:cs="Arial"/>
                <w:sz w:val="18"/>
                <w:szCs w:val="20"/>
                <w:lang w:val="en-GB"/>
              </w:rPr>
              <w:tab/>
              <w:t xml:space="preserve">For </w:t>
            </w:r>
            <w:proofErr w:type="gramStart"/>
            <w:r w:rsidRPr="0000296F">
              <w:rPr>
                <w:rFonts w:ascii="Arial" w:eastAsia="Times New Roman" w:hAnsi="Arial" w:cs="Arial"/>
                <w:sz w:val="18"/>
                <w:szCs w:val="20"/>
                <w:lang w:val="en-GB"/>
              </w:rPr>
              <w:t>PRACH on PRACH</w:t>
            </w:r>
            <w:proofErr w:type="gramEnd"/>
            <w:r w:rsidRPr="0000296F">
              <w:rPr>
                <w:rFonts w:ascii="Arial" w:eastAsia="Times New Roman" w:hAnsi="Arial" w:cs="Arial"/>
                <w:sz w:val="18"/>
                <w:szCs w:val="20"/>
                <w:lang w:val="en-GB"/>
              </w:rPr>
              <w:t xml:space="preserve"> occasion start from begin of 0ms or 0.5 </w:t>
            </w:r>
            <w:proofErr w:type="spellStart"/>
            <w:r w:rsidRPr="0000296F">
              <w:rPr>
                <w:rFonts w:ascii="Arial" w:eastAsia="Times New Roman" w:hAnsi="Arial" w:cs="Arial"/>
                <w:sz w:val="18"/>
                <w:szCs w:val="20"/>
                <w:lang w:val="en-GB"/>
              </w:rPr>
              <w:t>ms</w:t>
            </w:r>
            <w:proofErr w:type="spellEnd"/>
            <w:r w:rsidRPr="0000296F">
              <w:rPr>
                <w:rFonts w:ascii="Arial" w:eastAsia="Times New Roman" w:hAnsi="Arial" w:cs="Arial"/>
                <w:sz w:val="18"/>
                <w:szCs w:val="20"/>
                <w:lang w:val="en-GB"/>
              </w:rPr>
              <w:t xml:space="preserve"> boundary, the measurement period will be increased by 0.032552 </w:t>
            </w:r>
            <w:proofErr w:type="spellStart"/>
            <w:r w:rsidRPr="0000296F">
              <w:rPr>
                <w:rFonts w:ascii="Arial" w:eastAsia="Times New Roman" w:hAnsi="Arial" w:cs="Arial"/>
                <w:sz w:val="18"/>
                <w:szCs w:val="20"/>
                <w:lang w:val="en-GB"/>
              </w:rPr>
              <w:t>μs</w:t>
            </w:r>
            <w:proofErr w:type="spellEnd"/>
          </w:p>
        </w:tc>
      </w:tr>
    </w:tbl>
    <w:p w14:paraId="2CAC252E" w14:textId="77777777" w:rsidR="001652D2" w:rsidRPr="00F94F7D" w:rsidRDefault="001652D2" w:rsidP="001652D2">
      <w:pPr>
        <w:spacing w:after="180" w:line="240" w:lineRule="auto"/>
        <w:rPr>
          <w:rFonts w:eastAsia="Times New Roman" w:cs="Times New Roman"/>
          <w:sz w:val="20"/>
          <w:szCs w:val="20"/>
          <w:lang w:val="en-GB"/>
        </w:rPr>
      </w:pPr>
    </w:p>
    <w:p w14:paraId="7E6803B3" w14:textId="3FC06B45" w:rsidR="001652D2" w:rsidRPr="001D5C78" w:rsidRDefault="001652D2" w:rsidP="001652D2">
      <w:pPr>
        <w:rPr>
          <w:b/>
          <w:bCs/>
        </w:rPr>
      </w:pPr>
      <w:r w:rsidRPr="001D5C78">
        <w:rPr>
          <w:b/>
          <w:bCs/>
        </w:rPr>
        <w:t>Proposal: PRACH ON power measurement period table should be updated for 480 and 960 SCS as shown.</w:t>
      </w:r>
    </w:p>
    <w:p w14:paraId="5DFC2627" w14:textId="5DACA6AB" w:rsidR="00200B89" w:rsidRPr="00533270" w:rsidRDefault="00200B89" w:rsidP="00200B89">
      <w:pPr>
        <w:pStyle w:val="Heading1"/>
      </w:pPr>
      <w:r>
        <w:lastRenderedPageBreak/>
        <w:t xml:space="preserve">  </w:t>
      </w:r>
      <w:r w:rsidRPr="009C039E">
        <w:t>Beam direction only switching time</w:t>
      </w:r>
      <w:r>
        <w:t xml:space="preserve"> baseline assumption</w:t>
      </w:r>
    </w:p>
    <w:p w14:paraId="2D508DB8" w14:textId="77777777" w:rsidR="00200B89" w:rsidRDefault="00200B89" w:rsidP="00200B89">
      <w:pPr>
        <w:rPr>
          <w:lang w:val="en-GB"/>
        </w:rPr>
      </w:pPr>
      <w:r w:rsidRPr="00EB45D8">
        <w:rPr>
          <w:lang w:val="en-GB"/>
        </w:rPr>
        <w:t>Q: Should we re-use the FR2-1 beam direction-only switching time for FR2-2 480 and 960 SCS, or some other value?</w:t>
      </w:r>
    </w:p>
    <w:p w14:paraId="0659A6BC" w14:textId="77777777" w:rsidR="00200B89" w:rsidRPr="00710808" w:rsidRDefault="00200B89" w:rsidP="00200B89">
      <w:pPr>
        <w:rPr>
          <w:lang w:val="en-GB"/>
        </w:rPr>
      </w:pPr>
      <w:r>
        <w:rPr>
          <w:lang w:val="en-GB"/>
        </w:rPr>
        <w:t>From last meeting these proposals were offered (R4-2114989)</w:t>
      </w:r>
    </w:p>
    <w:p w14:paraId="385E3A70" w14:textId="77777777" w:rsidR="00200B89" w:rsidRPr="00D86E8D" w:rsidRDefault="00200B89" w:rsidP="00200B89">
      <w:pPr>
        <w:pStyle w:val="ListParagraph"/>
        <w:numPr>
          <w:ilvl w:val="1"/>
          <w:numId w:val="17"/>
        </w:numPr>
        <w:pBdr>
          <w:top w:val="single" w:sz="4" w:space="1" w:color="auto"/>
          <w:left w:val="single" w:sz="4" w:space="4" w:color="auto"/>
          <w:bottom w:val="single" w:sz="4" w:space="1" w:color="auto"/>
          <w:right w:val="single" w:sz="4" w:space="4" w:color="auto"/>
        </w:pBdr>
        <w:spacing w:after="120" w:line="240" w:lineRule="auto"/>
        <w:ind w:left="1440"/>
        <w:rPr>
          <w:rFonts w:eastAsia="SimSun"/>
          <w:color w:val="0070C0"/>
          <w:szCs w:val="24"/>
          <w:lang w:eastAsia="zh-CN"/>
        </w:rPr>
      </w:pPr>
      <w:r w:rsidRPr="00D86E8D">
        <w:rPr>
          <w:rFonts w:eastAsia="SimSun"/>
          <w:color w:val="0070C0"/>
          <w:szCs w:val="24"/>
          <w:lang w:eastAsia="zh-CN"/>
        </w:rPr>
        <w:t xml:space="preserve">Proposal 1:  60 GHz UE requires 200 nsec for beam direction-only switching for all SCS </w:t>
      </w:r>
      <w:r w:rsidRPr="00D86E8D">
        <w:rPr>
          <w:rFonts w:eastAsia="SimSun"/>
          <w:i/>
          <w:iCs/>
          <w:color w:val="0070C0"/>
          <w:szCs w:val="24"/>
          <w:lang w:eastAsia="zh-CN"/>
        </w:rPr>
        <w:t>Direction-only switching time is a baseline assumption and not a TS requirement.</w:t>
      </w:r>
    </w:p>
    <w:p w14:paraId="11F4A0C0" w14:textId="77777777" w:rsidR="00200B89" w:rsidRPr="00D86E8D" w:rsidRDefault="00200B89" w:rsidP="00200B89">
      <w:pPr>
        <w:pStyle w:val="ListParagraph"/>
        <w:numPr>
          <w:ilvl w:val="1"/>
          <w:numId w:val="17"/>
        </w:numPr>
        <w:pBdr>
          <w:top w:val="single" w:sz="4" w:space="1" w:color="auto"/>
          <w:left w:val="single" w:sz="4" w:space="4" w:color="auto"/>
          <w:bottom w:val="single" w:sz="4" w:space="1" w:color="auto"/>
          <w:right w:val="single" w:sz="4" w:space="4" w:color="auto"/>
        </w:pBdr>
        <w:spacing w:after="120" w:line="240" w:lineRule="auto"/>
        <w:ind w:left="1440"/>
        <w:rPr>
          <w:rFonts w:eastAsia="SimSun"/>
          <w:color w:val="0070C0"/>
          <w:szCs w:val="24"/>
          <w:lang w:eastAsia="zh-CN"/>
        </w:rPr>
      </w:pPr>
      <w:r w:rsidRPr="00D86E8D">
        <w:rPr>
          <w:rFonts w:eastAsia="SimSun"/>
          <w:color w:val="0070C0"/>
          <w:szCs w:val="24"/>
          <w:lang w:eastAsia="zh-CN"/>
        </w:rPr>
        <w:t xml:space="preserve">Proposal 2: UE Beam direction-only switching time </w:t>
      </w:r>
      <w:r w:rsidRPr="00D86E8D">
        <w:rPr>
          <w:rFonts w:eastAsia="SimSun"/>
          <w:i/>
          <w:iCs/>
          <w:color w:val="0070C0"/>
          <w:szCs w:val="24"/>
          <w:lang w:eastAsia="zh-CN"/>
        </w:rPr>
        <w:t>baseline assumption</w:t>
      </w:r>
      <w:r w:rsidRPr="00D86E8D">
        <w:rPr>
          <w:rFonts w:eastAsia="SimSun"/>
          <w:color w:val="0070C0"/>
          <w:szCs w:val="24"/>
          <w:lang w:eastAsia="zh-CN"/>
        </w:rPr>
        <w:t xml:space="preserve"> should be defined the same for all SCS. </w:t>
      </w:r>
    </w:p>
    <w:p w14:paraId="70C792DB" w14:textId="77777777" w:rsidR="00200B89" w:rsidRPr="00D86E8D" w:rsidRDefault="00200B89" w:rsidP="00200B89">
      <w:pPr>
        <w:pStyle w:val="ListParagraph"/>
        <w:numPr>
          <w:ilvl w:val="1"/>
          <w:numId w:val="17"/>
        </w:numPr>
        <w:pBdr>
          <w:top w:val="single" w:sz="4" w:space="1" w:color="auto"/>
          <w:left w:val="single" w:sz="4" w:space="4" w:color="auto"/>
          <w:bottom w:val="single" w:sz="4" w:space="1" w:color="auto"/>
          <w:right w:val="single" w:sz="4" w:space="4" w:color="auto"/>
        </w:pBdr>
        <w:spacing w:after="120" w:line="240" w:lineRule="auto"/>
        <w:ind w:left="1440"/>
        <w:rPr>
          <w:rFonts w:eastAsia="SimSun"/>
          <w:color w:val="0070C0"/>
          <w:szCs w:val="24"/>
          <w:lang w:eastAsia="zh-CN"/>
        </w:rPr>
      </w:pPr>
      <w:r w:rsidRPr="00D86E8D">
        <w:rPr>
          <w:rFonts w:eastAsia="SimSun"/>
          <w:color w:val="0070C0"/>
          <w:szCs w:val="24"/>
          <w:lang w:eastAsia="zh-CN"/>
        </w:rPr>
        <w:t xml:space="preserve">Proposal 3: </w:t>
      </w:r>
      <w:r w:rsidRPr="00D86E8D">
        <w:rPr>
          <w:rFonts w:eastAsia="SimSun"/>
          <w:i/>
          <w:iCs/>
          <w:color w:val="0070C0"/>
          <w:szCs w:val="24"/>
          <w:lang w:eastAsia="zh-CN"/>
        </w:rPr>
        <w:t>50 nsec as a baseline assumption</w:t>
      </w:r>
      <w:r w:rsidRPr="00D86E8D">
        <w:rPr>
          <w:rFonts w:eastAsia="SimSun"/>
          <w:color w:val="0070C0"/>
          <w:szCs w:val="24"/>
          <w:lang w:eastAsia="zh-CN"/>
        </w:rPr>
        <w:t xml:space="preserve"> </w:t>
      </w:r>
    </w:p>
    <w:p w14:paraId="3359C2BC" w14:textId="77777777" w:rsidR="00200B89" w:rsidRDefault="00200B89" w:rsidP="00200B89">
      <w:pPr>
        <w:rPr>
          <w:lang w:val="en-GB"/>
        </w:rPr>
      </w:pPr>
    </w:p>
    <w:p w14:paraId="159084C9" w14:textId="7FAA9408" w:rsidR="00200B89" w:rsidRDefault="00200B89" w:rsidP="00C00FB2">
      <w:r>
        <w:t xml:space="preserve">One valid approach to the 60 GHz UE design is to base it on the existing FR2 design. In this aspect, 60 GHz is like a new FR2 band. This means the configuration times for beam switching are the same for 60 GHz and FR2.The FR2 switching assumptions are based on the capabilities of the UE to switch, and what is feasible. 60 GHz UE feasibility is the same as FR2. Further the configuration times are similar for any </w:t>
      </w:r>
      <w:r w:rsidR="00701608">
        <w:t>SCS,</w:t>
      </w:r>
      <w:r>
        <w:t xml:space="preserve"> and this should be part of the assumption.</w:t>
      </w:r>
    </w:p>
    <w:p w14:paraId="6442C85E" w14:textId="77777777" w:rsidR="00200B89" w:rsidRDefault="00200B89" w:rsidP="00200B89">
      <w:r>
        <w:t>The FR2 assumption for UE beam switching is 200 nsec, 60 GHz requires the same amount of time to switch. We find no difference between inter-panel and intra-panel switching. Both require the same amount of time to configure the hardware for switching.</w:t>
      </w:r>
    </w:p>
    <w:p w14:paraId="710DA493" w14:textId="77777777" w:rsidR="00200B89" w:rsidRDefault="00200B89" w:rsidP="00200B89">
      <w:r>
        <w:t>On clarification, our understanding is the UE can perform a beam direction change, or a power control change, or both during this 200 nsec time.</w:t>
      </w:r>
    </w:p>
    <w:p w14:paraId="4F8C65CD" w14:textId="68586726" w:rsidR="00A32463" w:rsidRDefault="00200B89" w:rsidP="008F1EB9">
      <w:pPr>
        <w:rPr>
          <w:b/>
          <w:bCs/>
        </w:rPr>
      </w:pPr>
      <w:r w:rsidRPr="00EB0D2B">
        <w:rPr>
          <w:b/>
          <w:bCs/>
        </w:rPr>
        <w:t>Observation: Our understanding is the UE can perform a beam direction change, or a power control change, or both during this 200 nsec time.</w:t>
      </w:r>
    </w:p>
    <w:p w14:paraId="3DB3E36F" w14:textId="1F6E045B" w:rsidR="007D6334" w:rsidRPr="001C2CA9" w:rsidRDefault="0004445C" w:rsidP="007D6334">
      <w:pPr>
        <w:pStyle w:val="Heading1"/>
      </w:pPr>
      <w:r>
        <w:t xml:space="preserve"> </w:t>
      </w:r>
      <w:r w:rsidR="00A56D8A">
        <w:t>Conclusion</w:t>
      </w:r>
      <w:r w:rsidR="00943298">
        <w:t>s</w:t>
      </w:r>
    </w:p>
    <w:p w14:paraId="1B3537E1" w14:textId="3A04DDB0" w:rsidR="00D65B53" w:rsidRDefault="001D0159" w:rsidP="003F4292">
      <w:pPr>
        <w:rPr>
          <w:rFonts w:cs="Times New Roman"/>
          <w:b/>
          <w:bCs/>
        </w:rPr>
      </w:pPr>
      <w:r>
        <w:rPr>
          <w:rFonts w:cs="Times New Roman"/>
          <w:b/>
          <w:bCs/>
        </w:rPr>
        <w:t>Array losses:</w:t>
      </w:r>
    </w:p>
    <w:p w14:paraId="274B666D" w14:textId="55D5B1FA" w:rsidR="00ED45C3" w:rsidRPr="00ED45C3" w:rsidRDefault="00ED45C3" w:rsidP="00ED45C3">
      <w:pPr>
        <w:ind w:left="288"/>
      </w:pPr>
      <w:r w:rsidRPr="00AE5ED6">
        <w:rPr>
          <w:rFonts w:cs="Times New Roman"/>
          <w:b/>
          <w:bCs/>
        </w:rPr>
        <w:t>Observation: FR2-2 losses will be higher than FR2-1, based on the loss trend in FR2-1.</w:t>
      </w:r>
    </w:p>
    <w:p w14:paraId="4AB9F6D4" w14:textId="06B6A101" w:rsidR="001D0159" w:rsidRPr="001D0159" w:rsidRDefault="001D0159" w:rsidP="001D0159">
      <w:pPr>
        <w:ind w:left="288"/>
        <w:rPr>
          <w:rFonts w:cs="Times New Roman"/>
          <w:b/>
          <w:bCs/>
        </w:rPr>
      </w:pPr>
      <w:r w:rsidRPr="00A85262">
        <w:rPr>
          <w:rFonts w:cs="Times New Roman"/>
          <w:b/>
          <w:bCs/>
        </w:rPr>
        <w:t>Observation: Increasing the number of array elements helps to counteract the increased losses inherent in FR2-2.</w:t>
      </w:r>
    </w:p>
    <w:p w14:paraId="67B98AA4" w14:textId="24C3FD7E" w:rsidR="001D0159" w:rsidRDefault="00D11554" w:rsidP="003F4292">
      <w:pPr>
        <w:rPr>
          <w:b/>
          <w:bCs/>
          <w:lang w:val="en-GB"/>
        </w:rPr>
      </w:pPr>
      <w:r>
        <w:rPr>
          <w:b/>
          <w:bCs/>
          <w:lang w:val="en-GB"/>
        </w:rPr>
        <w:t>Handheld array size:</w:t>
      </w:r>
    </w:p>
    <w:p w14:paraId="45E425A1" w14:textId="77777777" w:rsidR="00D11554" w:rsidRPr="00B74455" w:rsidRDefault="00D11554" w:rsidP="00D11554">
      <w:pPr>
        <w:ind w:left="288"/>
        <w:rPr>
          <w:rFonts w:cs="Times New Roman"/>
          <w:b/>
          <w:bCs/>
        </w:rPr>
      </w:pPr>
      <w:r w:rsidRPr="00B74455">
        <w:rPr>
          <w:rFonts w:cs="Times New Roman"/>
          <w:b/>
          <w:bCs/>
        </w:rPr>
        <w:t>Obse</w:t>
      </w:r>
      <w:r>
        <w:rPr>
          <w:rFonts w:cs="Times New Roman"/>
          <w:b/>
          <w:bCs/>
        </w:rPr>
        <w:t>r</w:t>
      </w:r>
      <w:r w:rsidRPr="00B74455">
        <w:rPr>
          <w:rFonts w:cs="Times New Roman"/>
          <w:b/>
          <w:bCs/>
        </w:rPr>
        <w:t xml:space="preserve">vation: FR2-2 8x2 element array fits in the same footprint </w:t>
      </w:r>
      <w:r>
        <w:rPr>
          <w:rFonts w:cs="Times New Roman"/>
          <w:b/>
          <w:bCs/>
        </w:rPr>
        <w:t xml:space="preserve">as a commercial </w:t>
      </w:r>
      <w:r w:rsidRPr="00B74455">
        <w:rPr>
          <w:rFonts w:cs="Times New Roman"/>
          <w:b/>
          <w:bCs/>
        </w:rPr>
        <w:t>FR2-1 1x4 array</w:t>
      </w:r>
    </w:p>
    <w:p w14:paraId="5C847777" w14:textId="77777777" w:rsidR="00D11554" w:rsidRDefault="00D11554" w:rsidP="00D11554">
      <w:pPr>
        <w:ind w:left="288"/>
        <w:rPr>
          <w:rFonts w:cs="Times New Roman"/>
          <w:b/>
          <w:bCs/>
        </w:rPr>
      </w:pPr>
      <w:r w:rsidRPr="00B74455">
        <w:rPr>
          <w:rFonts w:cs="Times New Roman"/>
          <w:b/>
          <w:bCs/>
        </w:rPr>
        <w:t>Proposal: 8x2 array used as an assumption to develop FR2-2 requirements.</w:t>
      </w:r>
    </w:p>
    <w:p w14:paraId="3D44D81D" w14:textId="0DE091F5" w:rsidR="00D11554" w:rsidRDefault="00D11554" w:rsidP="00D11554">
      <w:pPr>
        <w:ind w:left="288"/>
        <w:rPr>
          <w:rFonts w:cs="Times New Roman"/>
          <w:b/>
          <w:bCs/>
        </w:rPr>
      </w:pPr>
      <w:r>
        <w:rPr>
          <w:rFonts w:cs="Times New Roman"/>
          <w:b/>
          <w:bCs/>
        </w:rPr>
        <w:t>Observation: 8 element FR2-2 arrays are approximately half the size of FR2-1 arrays, and 4 element arrays are approximately ¼ the size.</w:t>
      </w:r>
    </w:p>
    <w:p w14:paraId="7B4C2CE8" w14:textId="7A3E9685" w:rsidR="00D11554" w:rsidRDefault="00D11554" w:rsidP="0099522C">
      <w:pPr>
        <w:rPr>
          <w:rFonts w:cs="Times New Roman"/>
          <w:b/>
          <w:bCs/>
        </w:rPr>
      </w:pPr>
      <w:r>
        <w:rPr>
          <w:rFonts w:cs="Times New Roman"/>
          <w:b/>
          <w:bCs/>
        </w:rPr>
        <w:t xml:space="preserve">Handheld </w:t>
      </w:r>
      <w:r w:rsidR="0099522C">
        <w:rPr>
          <w:rFonts w:cs="Times New Roman"/>
          <w:b/>
          <w:bCs/>
        </w:rPr>
        <w:t>min peak EIRP:</w:t>
      </w:r>
    </w:p>
    <w:p w14:paraId="701CA0CA" w14:textId="77777777" w:rsidR="00E941CF" w:rsidRDefault="00E941CF" w:rsidP="00E941CF">
      <w:pPr>
        <w:ind w:firstLine="288"/>
        <w:rPr>
          <w:rFonts w:cs="Times New Roman"/>
          <w:b/>
          <w:bCs/>
          <w:lang w:val="en-GB"/>
        </w:rPr>
      </w:pPr>
      <w:r w:rsidRPr="00822C72">
        <w:rPr>
          <w:rFonts w:cs="Times New Roman"/>
          <w:b/>
          <w:bCs/>
          <w:lang w:val="en-GB"/>
        </w:rPr>
        <w:lastRenderedPageBreak/>
        <w:t>Proposal: Handheld min</w:t>
      </w:r>
      <w:r>
        <w:rPr>
          <w:rFonts w:cs="Times New Roman"/>
          <w:b/>
          <w:bCs/>
          <w:lang w:val="en-GB"/>
        </w:rPr>
        <w:t>imum</w:t>
      </w:r>
      <w:r w:rsidRPr="00822C72">
        <w:rPr>
          <w:rFonts w:cs="Times New Roman"/>
          <w:b/>
          <w:bCs/>
          <w:lang w:val="en-GB"/>
        </w:rPr>
        <w:t xml:space="preserve"> peak EIRP is </w:t>
      </w:r>
      <w:r>
        <w:rPr>
          <w:rFonts w:cs="Times New Roman"/>
          <w:b/>
          <w:bCs/>
          <w:lang w:val="en-GB"/>
        </w:rPr>
        <w:t xml:space="preserve">15 </w:t>
      </w:r>
      <w:r w:rsidRPr="00822C72">
        <w:rPr>
          <w:rFonts w:cs="Times New Roman"/>
          <w:b/>
          <w:bCs/>
          <w:lang w:val="en-GB"/>
        </w:rPr>
        <w:t>dBm.</w:t>
      </w:r>
    </w:p>
    <w:p w14:paraId="7875500C" w14:textId="4E376F9F" w:rsidR="00E941CF" w:rsidRDefault="00E941CF" w:rsidP="00E941CF">
      <w:pPr>
        <w:rPr>
          <w:rFonts w:cs="Times New Roman"/>
          <w:b/>
          <w:bCs/>
          <w:lang w:val="en-GB"/>
        </w:rPr>
      </w:pPr>
      <w:r>
        <w:rPr>
          <w:rFonts w:cs="Times New Roman"/>
          <w:b/>
          <w:bCs/>
          <w:lang w:val="en-GB"/>
        </w:rPr>
        <w:t xml:space="preserve">Handheld </w:t>
      </w:r>
      <w:r w:rsidR="004C3479">
        <w:rPr>
          <w:rFonts w:cs="Times New Roman"/>
          <w:b/>
          <w:bCs/>
          <w:lang w:val="en-GB"/>
        </w:rPr>
        <w:t>spherical coverage:</w:t>
      </w:r>
    </w:p>
    <w:p w14:paraId="1551593A" w14:textId="3D6855FC" w:rsidR="00E941CF" w:rsidRDefault="00E941CF" w:rsidP="004C3479">
      <w:pPr>
        <w:ind w:firstLine="288"/>
        <w:rPr>
          <w:rFonts w:cs="Times New Roman"/>
          <w:b/>
          <w:bCs/>
          <w:lang w:val="en-GB"/>
        </w:rPr>
      </w:pPr>
      <w:r>
        <w:rPr>
          <w:rFonts w:cs="Times New Roman"/>
          <w:b/>
          <w:bCs/>
          <w:lang w:val="en-GB"/>
        </w:rPr>
        <w:t>Observation: Handheld minimum TRP is -0.9 dBm.</w:t>
      </w:r>
    </w:p>
    <w:p w14:paraId="52F29011" w14:textId="77777777" w:rsidR="004C3479" w:rsidRDefault="004C3479" w:rsidP="004C3479">
      <w:pPr>
        <w:ind w:left="288"/>
        <w:rPr>
          <w:rFonts w:cs="Times New Roman"/>
          <w:b/>
          <w:bCs/>
          <w:lang w:val="en-GB"/>
        </w:rPr>
      </w:pPr>
      <w:r w:rsidRPr="00104B5E">
        <w:rPr>
          <w:rFonts w:cs="Times New Roman"/>
          <w:b/>
          <w:bCs/>
          <w:lang w:val="en-GB"/>
        </w:rPr>
        <w:t>Observation:  Peak to 50%ile gain drop is approximately 3.5 dB higher in FR2-2 than FR2-1 due to antenna pattern and other considerations</w:t>
      </w:r>
      <w:r>
        <w:rPr>
          <w:rFonts w:cs="Times New Roman"/>
          <w:b/>
          <w:bCs/>
          <w:lang w:val="en-GB"/>
        </w:rPr>
        <w:t>, and n262 has a 13.1 dB drop. Therefore FR2-2 drop should be 16.6 dB.</w:t>
      </w:r>
    </w:p>
    <w:p w14:paraId="3E8DC573" w14:textId="37A2F336" w:rsidR="004C3479" w:rsidRDefault="004C3479" w:rsidP="004C3479">
      <w:pPr>
        <w:ind w:left="288"/>
        <w:rPr>
          <w:rFonts w:cs="Times New Roman"/>
          <w:b/>
          <w:bCs/>
          <w:lang w:val="en-GB"/>
        </w:rPr>
      </w:pPr>
      <w:r>
        <w:rPr>
          <w:rFonts w:cs="Times New Roman"/>
          <w:b/>
          <w:bCs/>
          <w:lang w:val="en-GB"/>
        </w:rPr>
        <w:t>Proposal: 50</w:t>
      </w:r>
      <w:r w:rsidRPr="00C262A1">
        <w:rPr>
          <w:rFonts w:cs="Times New Roman"/>
          <w:b/>
          <w:bCs/>
          <w:vertAlign w:val="superscript"/>
          <w:lang w:val="en-GB"/>
        </w:rPr>
        <w:t>th</w:t>
      </w:r>
      <w:r>
        <w:rPr>
          <w:rFonts w:cs="Times New Roman"/>
          <w:b/>
          <w:bCs/>
          <w:lang w:val="en-GB"/>
        </w:rPr>
        <w:t xml:space="preserve"> %</w:t>
      </w:r>
      <w:proofErr w:type="spellStart"/>
      <w:r>
        <w:rPr>
          <w:rFonts w:cs="Times New Roman"/>
          <w:b/>
          <w:bCs/>
          <w:lang w:val="en-GB"/>
        </w:rPr>
        <w:t>ile</w:t>
      </w:r>
      <w:proofErr w:type="spellEnd"/>
      <w:r>
        <w:rPr>
          <w:rFonts w:cs="Times New Roman"/>
          <w:b/>
          <w:bCs/>
          <w:lang w:val="en-GB"/>
        </w:rPr>
        <w:t xml:space="preserve"> spherical coverage point is -1.6 dBm (based on 15 dBm min peak EIRP, 2 panels)</w:t>
      </w:r>
    </w:p>
    <w:p w14:paraId="01592B46" w14:textId="30575627" w:rsidR="004C3479" w:rsidRDefault="005807E5" w:rsidP="005807E5">
      <w:pPr>
        <w:rPr>
          <w:rFonts w:cs="Times New Roman"/>
          <w:b/>
          <w:bCs/>
          <w:lang w:val="en-GB"/>
        </w:rPr>
      </w:pPr>
      <w:r>
        <w:rPr>
          <w:rFonts w:cs="Times New Roman"/>
          <w:b/>
          <w:bCs/>
          <w:lang w:val="en-GB"/>
        </w:rPr>
        <w:t xml:space="preserve">Reducing </w:t>
      </w:r>
      <w:r w:rsidR="00EB5057">
        <w:rPr>
          <w:rFonts w:cs="Times New Roman"/>
          <w:b/>
          <w:bCs/>
          <w:lang w:val="en-GB"/>
        </w:rPr>
        <w:t xml:space="preserve">handheld </w:t>
      </w:r>
      <w:r>
        <w:rPr>
          <w:rFonts w:cs="Times New Roman"/>
          <w:b/>
          <w:bCs/>
          <w:lang w:val="en-GB"/>
        </w:rPr>
        <w:t>antenna elements</w:t>
      </w:r>
      <w:r w:rsidR="00EB5057">
        <w:rPr>
          <w:rFonts w:cs="Times New Roman"/>
          <w:b/>
          <w:bCs/>
          <w:lang w:val="en-GB"/>
        </w:rPr>
        <w:t xml:space="preserve"> (from 16)</w:t>
      </w:r>
      <w:r>
        <w:rPr>
          <w:rFonts w:cs="Times New Roman"/>
          <w:b/>
          <w:bCs/>
          <w:lang w:val="en-GB"/>
        </w:rPr>
        <w:t>:</w:t>
      </w:r>
    </w:p>
    <w:p w14:paraId="67D27EBE" w14:textId="77777777" w:rsidR="005807E5" w:rsidRPr="00B74455" w:rsidRDefault="005807E5" w:rsidP="005807E5">
      <w:pPr>
        <w:ind w:left="288"/>
        <w:rPr>
          <w:noProof/>
        </w:rPr>
      </w:pPr>
      <w:r w:rsidRPr="00B74455">
        <w:rPr>
          <w:rFonts w:cs="Times New Roman"/>
          <w:b/>
          <w:bCs/>
        </w:rPr>
        <w:t>Observation: Reducing to 8</w:t>
      </w:r>
      <w:r>
        <w:rPr>
          <w:rFonts w:cs="Times New Roman"/>
          <w:b/>
          <w:bCs/>
        </w:rPr>
        <w:t xml:space="preserve"> elements</w:t>
      </w:r>
      <w:r w:rsidRPr="00B74455">
        <w:rPr>
          <w:rFonts w:cs="Times New Roman"/>
          <w:b/>
          <w:bCs/>
        </w:rPr>
        <w:t xml:space="preserve"> </w:t>
      </w:r>
      <w:r>
        <w:rPr>
          <w:rFonts w:cs="Times New Roman"/>
          <w:b/>
          <w:bCs/>
        </w:rPr>
        <w:t>degrades</w:t>
      </w:r>
      <w:r w:rsidRPr="00B74455">
        <w:rPr>
          <w:rFonts w:cs="Times New Roman"/>
          <w:b/>
          <w:bCs/>
        </w:rPr>
        <w:t xml:space="preserve"> the EIRP by 6 </w:t>
      </w:r>
      <w:r w:rsidRPr="009D184B">
        <w:rPr>
          <w:rFonts w:cs="Times New Roman"/>
          <w:b/>
          <w:bCs/>
        </w:rPr>
        <w:t>dB</w:t>
      </w:r>
      <w:r>
        <w:rPr>
          <w:rFonts w:cs="Times New Roman"/>
          <w:b/>
          <w:bCs/>
        </w:rPr>
        <w:t xml:space="preserve"> and</w:t>
      </w:r>
      <w:r w:rsidRPr="00B74455">
        <w:rPr>
          <w:rFonts w:cs="Times New Roman"/>
          <w:b/>
          <w:bCs/>
        </w:rPr>
        <w:t xml:space="preserve"> reducing to 4 </w:t>
      </w:r>
      <w:r>
        <w:rPr>
          <w:rFonts w:cs="Times New Roman"/>
          <w:b/>
          <w:bCs/>
        </w:rPr>
        <w:t>elements degrades</w:t>
      </w:r>
      <w:r w:rsidRPr="00B74455">
        <w:rPr>
          <w:rFonts w:cs="Times New Roman"/>
          <w:b/>
          <w:bCs/>
        </w:rPr>
        <w:t xml:space="preserve"> the EIRP by 12 dB.</w:t>
      </w:r>
    </w:p>
    <w:p w14:paraId="0B0ECC49" w14:textId="2190D81B" w:rsidR="005807E5" w:rsidRDefault="005807E5" w:rsidP="005807E5">
      <w:pPr>
        <w:ind w:left="288"/>
        <w:rPr>
          <w:rFonts w:cs="Times New Roman"/>
          <w:b/>
          <w:bCs/>
        </w:rPr>
      </w:pPr>
      <w:r w:rsidRPr="00B35D17">
        <w:rPr>
          <w:rFonts w:cs="Times New Roman"/>
          <w:b/>
          <w:bCs/>
        </w:rPr>
        <w:t>Observation: Reducing to 8</w:t>
      </w:r>
      <w:r>
        <w:rPr>
          <w:rFonts w:cs="Times New Roman"/>
          <w:b/>
          <w:bCs/>
        </w:rPr>
        <w:t xml:space="preserve"> elements</w:t>
      </w:r>
      <w:r w:rsidRPr="00B35D17">
        <w:rPr>
          <w:rFonts w:cs="Times New Roman"/>
          <w:b/>
          <w:bCs/>
        </w:rPr>
        <w:t xml:space="preserve"> </w:t>
      </w:r>
      <w:r>
        <w:rPr>
          <w:rFonts w:cs="Times New Roman"/>
          <w:b/>
          <w:bCs/>
        </w:rPr>
        <w:t>degrades</w:t>
      </w:r>
      <w:r w:rsidRPr="00B35D17">
        <w:rPr>
          <w:rFonts w:cs="Times New Roman"/>
          <w:b/>
          <w:bCs/>
        </w:rPr>
        <w:t xml:space="preserve"> the </w:t>
      </w:r>
      <w:r>
        <w:rPr>
          <w:rFonts w:cs="Times New Roman"/>
          <w:b/>
          <w:bCs/>
        </w:rPr>
        <w:t>sensitivity</w:t>
      </w:r>
      <w:r w:rsidRPr="00B35D17">
        <w:rPr>
          <w:rFonts w:cs="Times New Roman"/>
          <w:b/>
          <w:bCs/>
        </w:rPr>
        <w:t xml:space="preserve"> by 6 </w:t>
      </w:r>
      <w:r w:rsidRPr="009D184B">
        <w:rPr>
          <w:rFonts w:cs="Times New Roman"/>
          <w:b/>
          <w:bCs/>
        </w:rPr>
        <w:t>dB</w:t>
      </w:r>
      <w:r>
        <w:rPr>
          <w:rFonts w:cs="Times New Roman"/>
          <w:b/>
          <w:bCs/>
        </w:rPr>
        <w:t xml:space="preserve"> and</w:t>
      </w:r>
      <w:r w:rsidRPr="00B35D17">
        <w:rPr>
          <w:rFonts w:cs="Times New Roman"/>
          <w:b/>
          <w:bCs/>
        </w:rPr>
        <w:t xml:space="preserve"> reducing to 4 </w:t>
      </w:r>
      <w:r>
        <w:rPr>
          <w:rFonts w:cs="Times New Roman"/>
          <w:b/>
          <w:bCs/>
        </w:rPr>
        <w:t>elements degrades</w:t>
      </w:r>
      <w:r w:rsidRPr="00B35D17">
        <w:rPr>
          <w:rFonts w:cs="Times New Roman"/>
          <w:b/>
          <w:bCs/>
        </w:rPr>
        <w:t xml:space="preserve"> the </w:t>
      </w:r>
      <w:r>
        <w:rPr>
          <w:rFonts w:cs="Times New Roman"/>
          <w:b/>
          <w:bCs/>
        </w:rPr>
        <w:t>sensitivity</w:t>
      </w:r>
      <w:r w:rsidRPr="00B35D17">
        <w:rPr>
          <w:rFonts w:cs="Times New Roman"/>
          <w:b/>
          <w:bCs/>
        </w:rPr>
        <w:t xml:space="preserve"> by 12 dB.</w:t>
      </w:r>
    </w:p>
    <w:p w14:paraId="4CBF57A7" w14:textId="44D817C4" w:rsidR="00EB5057" w:rsidRDefault="00D07673" w:rsidP="00D07673">
      <w:pPr>
        <w:rPr>
          <w:rFonts w:cs="Times New Roman"/>
          <w:b/>
          <w:bCs/>
        </w:rPr>
      </w:pPr>
      <w:r>
        <w:rPr>
          <w:rFonts w:cs="Times New Roman"/>
          <w:b/>
          <w:bCs/>
        </w:rPr>
        <w:t>1 panel vs 2 panels (handheld UE):</w:t>
      </w:r>
    </w:p>
    <w:p w14:paraId="1BD80B1E" w14:textId="2508E762" w:rsidR="00D07673" w:rsidRPr="007D2EED" w:rsidRDefault="00D07673" w:rsidP="00D07673">
      <w:pPr>
        <w:spacing w:after="0"/>
        <w:ind w:left="288"/>
        <w:rPr>
          <w:rFonts w:cs="Times New Roman"/>
          <w:b/>
          <w:bCs/>
        </w:rPr>
      </w:pPr>
      <w:r w:rsidRPr="00B74455">
        <w:rPr>
          <w:rFonts w:cs="Times New Roman"/>
          <w:b/>
          <w:bCs/>
        </w:rPr>
        <w:t xml:space="preserve">Observation: 1 panel covers at best a hemisphere, and 2 panels </w:t>
      </w:r>
      <w:r w:rsidR="00701608" w:rsidRPr="00B74455">
        <w:rPr>
          <w:rFonts w:cs="Times New Roman"/>
          <w:b/>
          <w:bCs/>
        </w:rPr>
        <w:t>back-to-back</w:t>
      </w:r>
      <w:r w:rsidRPr="00B74455">
        <w:rPr>
          <w:rFonts w:cs="Times New Roman"/>
          <w:b/>
          <w:bCs/>
        </w:rPr>
        <w:t xml:space="preserve"> work together to cover </w:t>
      </w:r>
      <w:proofErr w:type="gramStart"/>
      <w:r w:rsidRPr="00B74455">
        <w:rPr>
          <w:rFonts w:cs="Times New Roman"/>
          <w:b/>
          <w:bCs/>
        </w:rPr>
        <w:t>the majority of</w:t>
      </w:r>
      <w:proofErr w:type="gramEnd"/>
      <w:r w:rsidRPr="00B74455">
        <w:rPr>
          <w:rFonts w:cs="Times New Roman"/>
          <w:b/>
          <w:bCs/>
        </w:rPr>
        <w:t xml:space="preserve"> the sphere.</w:t>
      </w:r>
    </w:p>
    <w:p w14:paraId="6385EA6B" w14:textId="07CC5DF2" w:rsidR="00D07673" w:rsidRDefault="00701608" w:rsidP="00D07673">
      <w:pPr>
        <w:ind w:left="288"/>
        <w:rPr>
          <w:b/>
          <w:bCs/>
          <w:i/>
          <w:iCs/>
          <w:lang w:val="en-GB"/>
        </w:rPr>
      </w:pPr>
      <w:r w:rsidRPr="00D07673">
        <w:rPr>
          <w:rFonts w:cs="Times New Roman"/>
          <w:b/>
          <w:bCs/>
        </w:rPr>
        <w:t>Observation:</w:t>
      </w:r>
      <w:r w:rsidR="00D07673" w:rsidRPr="00D07673">
        <w:rPr>
          <w:rFonts w:cs="Times New Roman"/>
          <w:b/>
          <w:bCs/>
        </w:rPr>
        <w:t xml:space="preserve"> </w:t>
      </w:r>
      <w:r w:rsidR="00D07673" w:rsidRPr="00B74455">
        <w:rPr>
          <w:rFonts w:cs="Times New Roman"/>
          <w:b/>
          <w:bCs/>
        </w:rPr>
        <w:t xml:space="preserve">Using 1 panel degrades the </w:t>
      </w:r>
      <w:r w:rsidR="00D07673">
        <w:rPr>
          <w:rFonts w:cs="Times New Roman"/>
          <w:b/>
          <w:bCs/>
        </w:rPr>
        <w:t>%</w:t>
      </w:r>
      <w:proofErr w:type="spellStart"/>
      <w:r w:rsidR="00D07673">
        <w:rPr>
          <w:rFonts w:cs="Times New Roman"/>
          <w:b/>
          <w:bCs/>
        </w:rPr>
        <w:t>ile</w:t>
      </w:r>
      <w:proofErr w:type="spellEnd"/>
      <w:r w:rsidR="00D07673">
        <w:rPr>
          <w:rFonts w:cs="Times New Roman"/>
          <w:b/>
          <w:bCs/>
        </w:rPr>
        <w:t xml:space="preserve"> coverage </w:t>
      </w:r>
      <w:r w:rsidR="00D07673" w:rsidRPr="00B74455">
        <w:rPr>
          <w:rFonts w:cs="Times New Roman"/>
          <w:b/>
          <w:bCs/>
        </w:rPr>
        <w:t>CDF by 3 to 4 dB in the 20 to 80% range.</w:t>
      </w:r>
    </w:p>
    <w:p w14:paraId="0EAB22F1" w14:textId="77777777" w:rsidR="00D07673" w:rsidRPr="00D07673" w:rsidRDefault="00D07673" w:rsidP="00D07673">
      <w:pPr>
        <w:ind w:left="288"/>
        <w:rPr>
          <w:b/>
          <w:bCs/>
          <w:lang w:val="en-GB"/>
        </w:rPr>
      </w:pPr>
      <w:r w:rsidRPr="00D07673">
        <w:rPr>
          <w:b/>
          <w:bCs/>
          <w:lang w:val="en-GB"/>
        </w:rPr>
        <w:t>Observation: A single panel results in 6 dB SINR degradation of both the UL and DL CDFs.</w:t>
      </w:r>
    </w:p>
    <w:p w14:paraId="56683C55" w14:textId="0AD3D83A" w:rsidR="00D07673" w:rsidRDefault="00D07673" w:rsidP="00D07673">
      <w:pPr>
        <w:ind w:left="288"/>
        <w:rPr>
          <w:b/>
          <w:bCs/>
          <w:lang w:val="en-GB"/>
        </w:rPr>
      </w:pPr>
      <w:r w:rsidRPr="00D07673">
        <w:rPr>
          <w:b/>
          <w:bCs/>
          <w:lang w:val="en-GB"/>
        </w:rPr>
        <w:t>Proposal: Specifications should be derived assuming a minimum of 2 antenna panels</w:t>
      </w:r>
    </w:p>
    <w:p w14:paraId="7C1AD75F" w14:textId="6A8E1B4F" w:rsidR="009B1BBB" w:rsidRDefault="009B1BBB" w:rsidP="00DD179D">
      <w:pPr>
        <w:rPr>
          <w:b/>
          <w:bCs/>
          <w:lang w:val="en-GB"/>
        </w:rPr>
      </w:pPr>
      <w:r>
        <w:rPr>
          <w:b/>
          <w:bCs/>
          <w:lang w:val="en-GB"/>
        </w:rPr>
        <w:t>PC1 UE min peak EIPR and antenna size</w:t>
      </w:r>
      <w:r w:rsidR="00DD179D">
        <w:rPr>
          <w:b/>
          <w:bCs/>
          <w:lang w:val="en-GB"/>
        </w:rPr>
        <w:t>:</w:t>
      </w:r>
    </w:p>
    <w:p w14:paraId="58B84067" w14:textId="77777777" w:rsidR="00DD179D" w:rsidRPr="009B1BBB" w:rsidRDefault="00DD179D" w:rsidP="00DD179D">
      <w:pPr>
        <w:ind w:left="288"/>
        <w:rPr>
          <w:b/>
          <w:bCs/>
          <w:lang w:val="en-GB"/>
        </w:rPr>
      </w:pPr>
      <w:r w:rsidRPr="009B1BBB">
        <w:rPr>
          <w:b/>
          <w:bCs/>
          <w:lang w:val="en-GB"/>
        </w:rPr>
        <w:t>Observation: 64 elements provides good performance on the uplink.</w:t>
      </w:r>
    </w:p>
    <w:p w14:paraId="2F8B9925" w14:textId="32E7964E" w:rsidR="00DD179D" w:rsidRPr="009B1BBB" w:rsidRDefault="00DD179D" w:rsidP="00DD179D">
      <w:pPr>
        <w:ind w:left="288"/>
        <w:rPr>
          <w:b/>
          <w:bCs/>
          <w:lang w:val="en-GB"/>
        </w:rPr>
      </w:pPr>
      <w:r w:rsidRPr="009B1BBB">
        <w:rPr>
          <w:b/>
          <w:bCs/>
          <w:lang w:val="en-GB"/>
        </w:rPr>
        <w:t xml:space="preserve">Proposal: Use 64 elements to develop the </w:t>
      </w:r>
      <w:r w:rsidR="00380464">
        <w:rPr>
          <w:b/>
          <w:bCs/>
          <w:lang w:val="en-GB"/>
        </w:rPr>
        <w:t>PC1 UE</w:t>
      </w:r>
      <w:r w:rsidRPr="009B1BBB">
        <w:rPr>
          <w:b/>
          <w:bCs/>
          <w:lang w:val="en-GB"/>
        </w:rPr>
        <w:t xml:space="preserve"> specification</w:t>
      </w:r>
    </w:p>
    <w:p w14:paraId="197EDF3C" w14:textId="1E4EBEEE" w:rsidR="00DD179D" w:rsidRDefault="00DD179D" w:rsidP="00DD179D">
      <w:pPr>
        <w:ind w:left="288"/>
        <w:rPr>
          <w:b/>
          <w:bCs/>
          <w:lang w:val="en-GB"/>
        </w:rPr>
      </w:pPr>
      <w:r w:rsidRPr="009B1BBB">
        <w:rPr>
          <w:b/>
          <w:bCs/>
          <w:lang w:val="en-GB"/>
        </w:rPr>
        <w:t xml:space="preserve">Proposal: </w:t>
      </w:r>
      <w:r w:rsidR="00380464">
        <w:rPr>
          <w:b/>
          <w:bCs/>
          <w:lang w:val="en-GB"/>
        </w:rPr>
        <w:t>PC1 UE</w:t>
      </w:r>
      <w:r w:rsidRPr="009B1BBB">
        <w:rPr>
          <w:b/>
          <w:bCs/>
          <w:lang w:val="en-GB"/>
        </w:rPr>
        <w:t xml:space="preserve"> minimum peak EIRP is 26 dBm EIRP</w:t>
      </w:r>
    </w:p>
    <w:p w14:paraId="4DFF7DC9" w14:textId="2A605608" w:rsidR="00380464" w:rsidRDefault="00380464" w:rsidP="00380464">
      <w:pPr>
        <w:rPr>
          <w:b/>
          <w:bCs/>
          <w:lang w:val="en-GB"/>
        </w:rPr>
      </w:pPr>
      <w:r>
        <w:rPr>
          <w:b/>
          <w:bCs/>
          <w:lang w:val="en-GB"/>
        </w:rPr>
        <w:t>PC1 UE spherical coverage:</w:t>
      </w:r>
    </w:p>
    <w:p w14:paraId="138F3A2D" w14:textId="77777777" w:rsidR="00380464" w:rsidRPr="00380464" w:rsidRDefault="00380464" w:rsidP="00380464">
      <w:pPr>
        <w:ind w:left="288"/>
        <w:rPr>
          <w:b/>
          <w:bCs/>
          <w:lang w:val="en-GB"/>
        </w:rPr>
      </w:pPr>
      <w:r w:rsidRPr="00380464">
        <w:rPr>
          <w:b/>
          <w:bCs/>
          <w:lang w:val="en-GB"/>
        </w:rPr>
        <w:t>Proposal: Use the 1-panel curve and additional losses due to beamforming errors and radiated UE structure and material losses to develop minimum performance requirement.</w:t>
      </w:r>
    </w:p>
    <w:p w14:paraId="32B0AE2E" w14:textId="3F0AA64B" w:rsidR="00380464" w:rsidRDefault="00380464" w:rsidP="00380464">
      <w:pPr>
        <w:ind w:left="288"/>
        <w:rPr>
          <w:b/>
          <w:bCs/>
          <w:lang w:val="en-GB"/>
        </w:rPr>
      </w:pPr>
      <w:r w:rsidRPr="00380464">
        <w:rPr>
          <w:b/>
          <w:bCs/>
          <w:lang w:val="en-GB"/>
        </w:rPr>
        <w:t>Proposal: Specify the 85%ile at 13.5 dB down from the peak EIRP value. This equates to 12.5 dB EIRP.</w:t>
      </w:r>
    </w:p>
    <w:p w14:paraId="169A6995" w14:textId="357627F4" w:rsidR="00380464" w:rsidRPr="00380464" w:rsidRDefault="00380464" w:rsidP="00012C19">
      <w:pPr>
        <w:rPr>
          <w:b/>
          <w:bCs/>
          <w:lang w:val="en-GB"/>
        </w:rPr>
      </w:pPr>
      <w:r>
        <w:rPr>
          <w:b/>
          <w:bCs/>
          <w:lang w:val="en-GB"/>
        </w:rPr>
        <w:t>UE max power limits</w:t>
      </w:r>
      <w:r w:rsidR="00012C19">
        <w:rPr>
          <w:b/>
          <w:bCs/>
          <w:lang w:val="en-GB"/>
        </w:rPr>
        <w:t xml:space="preserve"> TRP and max EIRP:</w:t>
      </w:r>
    </w:p>
    <w:p w14:paraId="222F893C" w14:textId="77777777" w:rsidR="00012C19" w:rsidRPr="0037319E" w:rsidRDefault="00012C19" w:rsidP="00012C19">
      <w:pPr>
        <w:ind w:left="288"/>
        <w:rPr>
          <w:b/>
          <w:bCs/>
          <w:lang w:val="en-GB"/>
        </w:rPr>
      </w:pPr>
      <w:r w:rsidRPr="0037319E">
        <w:rPr>
          <w:b/>
          <w:bCs/>
          <w:lang w:val="en-GB"/>
        </w:rPr>
        <w:t xml:space="preserve">Proposal: Use TRP to </w:t>
      </w:r>
      <w:r>
        <w:rPr>
          <w:b/>
          <w:bCs/>
          <w:lang w:val="en-GB"/>
        </w:rPr>
        <w:t>ensure</w:t>
      </w:r>
      <w:r w:rsidRPr="0037319E">
        <w:rPr>
          <w:b/>
          <w:bCs/>
          <w:lang w:val="en-GB"/>
        </w:rPr>
        <w:t xml:space="preserve"> the FCC </w:t>
      </w:r>
      <w:r>
        <w:rPr>
          <w:b/>
          <w:bCs/>
          <w:lang w:val="en-GB"/>
        </w:rPr>
        <w:t xml:space="preserve">total peak transmitter output power </w:t>
      </w:r>
      <w:r w:rsidRPr="0037319E">
        <w:rPr>
          <w:b/>
          <w:bCs/>
          <w:lang w:val="en-GB"/>
        </w:rPr>
        <w:t>conducted requirement.</w:t>
      </w:r>
    </w:p>
    <w:p w14:paraId="527698ED" w14:textId="7626E7FB" w:rsidR="00012C19" w:rsidRDefault="00012C19" w:rsidP="00012C19">
      <w:pPr>
        <w:ind w:left="288"/>
        <w:rPr>
          <w:b/>
          <w:bCs/>
          <w:lang w:val="en-GB"/>
        </w:rPr>
      </w:pPr>
      <w:r w:rsidRPr="0037319E">
        <w:rPr>
          <w:b/>
          <w:bCs/>
          <w:lang w:val="en-GB"/>
        </w:rPr>
        <w:t xml:space="preserve">Proposal: </w:t>
      </w:r>
      <w:r>
        <w:rPr>
          <w:b/>
          <w:bCs/>
          <w:lang w:val="en-GB"/>
        </w:rPr>
        <w:t>Use NS signalling to direct the UE to limit TRP for &lt;= 100 MHz per the FCC directive.</w:t>
      </w:r>
    </w:p>
    <w:p w14:paraId="60391A99" w14:textId="77777777" w:rsidR="00012C19" w:rsidRPr="00A349B8" w:rsidRDefault="00012C19" w:rsidP="00012C19">
      <w:pPr>
        <w:ind w:left="288"/>
        <w:rPr>
          <w:b/>
          <w:bCs/>
          <w:lang w:val="en-GB"/>
        </w:rPr>
      </w:pPr>
      <w:r>
        <w:rPr>
          <w:b/>
          <w:bCs/>
          <w:lang w:val="en-GB"/>
        </w:rPr>
        <w:t>Proposal: 23 dBm/MHz maximum PSD enacted through NS signalling.</w:t>
      </w:r>
    </w:p>
    <w:p w14:paraId="10F38A7F" w14:textId="36D2830B" w:rsidR="00090510" w:rsidRDefault="00090510" w:rsidP="00090510">
      <w:pPr>
        <w:rPr>
          <w:b/>
          <w:bCs/>
          <w:lang w:val="en-GB"/>
        </w:rPr>
      </w:pPr>
      <w:r>
        <w:rPr>
          <w:b/>
          <w:bCs/>
          <w:lang w:val="en-GB"/>
        </w:rPr>
        <w:t>UE ACLR:</w:t>
      </w:r>
    </w:p>
    <w:p w14:paraId="4867CBA1" w14:textId="66BC1DC2" w:rsidR="00090510" w:rsidRDefault="00090510" w:rsidP="00090510">
      <w:pPr>
        <w:ind w:firstLine="288"/>
        <w:rPr>
          <w:rFonts w:cs="Times New Roman"/>
          <w:b/>
          <w:bCs/>
        </w:rPr>
      </w:pPr>
      <w:r w:rsidRPr="00090510">
        <w:rPr>
          <w:rFonts w:cs="Times New Roman"/>
          <w:b/>
          <w:bCs/>
        </w:rPr>
        <w:t>Proposal: UE ALCR is 17 dBc.</w:t>
      </w:r>
    </w:p>
    <w:p w14:paraId="59CE9742" w14:textId="0AA8719D" w:rsidR="00090510" w:rsidRDefault="00090510" w:rsidP="00090510">
      <w:pPr>
        <w:rPr>
          <w:rFonts w:cs="Times New Roman"/>
          <w:b/>
          <w:bCs/>
        </w:rPr>
      </w:pPr>
      <w:r>
        <w:rPr>
          <w:rFonts w:cs="Times New Roman"/>
          <w:b/>
          <w:bCs/>
        </w:rPr>
        <w:t>SEM:</w:t>
      </w:r>
    </w:p>
    <w:p w14:paraId="506A86DB" w14:textId="55054E15" w:rsidR="00090510" w:rsidRDefault="00090510" w:rsidP="00090510">
      <w:pPr>
        <w:ind w:firstLine="288"/>
        <w:rPr>
          <w:rFonts w:cs="Times New Roman"/>
          <w:b/>
          <w:bCs/>
        </w:rPr>
      </w:pPr>
      <w:r w:rsidRPr="00362DD5">
        <w:rPr>
          <w:rFonts w:cs="Times New Roman"/>
          <w:b/>
          <w:bCs/>
        </w:rPr>
        <w:lastRenderedPageBreak/>
        <w:t>Proposal: Adopt the combined FR2-1 and FR2-2 table.</w:t>
      </w:r>
    </w:p>
    <w:p w14:paraId="47915ED5" w14:textId="07E8E32E" w:rsidR="00B2717C" w:rsidRDefault="00B2717C" w:rsidP="00B2717C">
      <w:pPr>
        <w:rPr>
          <w:rFonts w:cs="Times New Roman"/>
          <w:b/>
          <w:bCs/>
        </w:rPr>
      </w:pPr>
      <w:r>
        <w:rPr>
          <w:rFonts w:cs="Times New Roman"/>
          <w:b/>
          <w:bCs/>
        </w:rPr>
        <w:t>ON/ON transient periods</w:t>
      </w:r>
    </w:p>
    <w:p w14:paraId="3D7A6BF5" w14:textId="1C8C7624" w:rsidR="00B2717C" w:rsidRDefault="00B2717C" w:rsidP="00B2717C">
      <w:pPr>
        <w:ind w:left="288"/>
        <w:rPr>
          <w:rFonts w:eastAsiaTheme="minorEastAsia"/>
          <w:b/>
          <w:bCs/>
          <w:lang w:eastAsia="zh-CN"/>
        </w:rPr>
      </w:pPr>
      <w:r w:rsidRPr="00B2717C">
        <w:rPr>
          <w:b/>
          <w:bCs/>
          <w:sz w:val="24"/>
          <w:szCs w:val="24"/>
          <w:lang w:val="sv-SE" w:eastAsia="zh-CN"/>
        </w:rPr>
        <w:t xml:space="preserve">Proposal: </w:t>
      </w:r>
      <w:r w:rsidRPr="00B2717C">
        <w:rPr>
          <w:rFonts w:eastAsiaTheme="minorEastAsia"/>
          <w:b/>
          <w:bCs/>
          <w:lang w:eastAsia="zh-CN"/>
        </w:rPr>
        <w:t>The transient period from FR2-1 is based on the capability of the UE to configure the transmitter and receiver. The same capability will exist in FR2-2. Use the same 5usec for FR2-2.</w:t>
      </w:r>
    </w:p>
    <w:p w14:paraId="539CF847" w14:textId="3D25DC41" w:rsidR="00B2717C" w:rsidRDefault="00151BBD" w:rsidP="00151BBD">
      <w:pPr>
        <w:rPr>
          <w:b/>
          <w:bCs/>
          <w:sz w:val="24"/>
          <w:szCs w:val="24"/>
          <w:lang w:val="sv-SE" w:eastAsia="zh-CN"/>
        </w:rPr>
      </w:pPr>
      <w:r w:rsidRPr="00151BBD">
        <w:rPr>
          <w:b/>
          <w:bCs/>
          <w:sz w:val="24"/>
          <w:szCs w:val="24"/>
          <w:lang w:val="sv-SE" w:eastAsia="zh-CN"/>
        </w:rPr>
        <w:t>PRACH ON power measurement period</w:t>
      </w:r>
      <w:r w:rsidR="00B2717C">
        <w:rPr>
          <w:b/>
          <w:bCs/>
          <w:sz w:val="24"/>
          <w:szCs w:val="24"/>
          <w:lang w:val="sv-SE" w:eastAsia="zh-CN"/>
        </w:rPr>
        <w:t>:</w:t>
      </w:r>
    </w:p>
    <w:p w14:paraId="64958553" w14:textId="3E6D6D4B" w:rsidR="00151BBD" w:rsidRDefault="00151BBD" w:rsidP="00151BBD">
      <w:pPr>
        <w:ind w:left="288"/>
        <w:rPr>
          <w:b/>
          <w:bCs/>
        </w:rPr>
      </w:pPr>
      <w:r w:rsidRPr="001D5C78">
        <w:rPr>
          <w:b/>
          <w:bCs/>
        </w:rPr>
        <w:t>Proposal: PRACH ON power measurement period table should be updated for 480 and 960 SCS as shown.</w:t>
      </w:r>
    </w:p>
    <w:p w14:paraId="07069B7C" w14:textId="0C9B9030" w:rsidR="00AA2E0A" w:rsidRPr="00AA2E0A" w:rsidRDefault="00AA2E0A" w:rsidP="00AA2E0A">
      <w:pPr>
        <w:rPr>
          <w:b/>
          <w:bCs/>
          <w:sz w:val="24"/>
          <w:szCs w:val="24"/>
          <w:lang w:val="sv-SE" w:eastAsia="zh-CN"/>
        </w:rPr>
      </w:pPr>
      <w:r w:rsidRPr="00AA2E0A">
        <w:rPr>
          <w:b/>
          <w:bCs/>
          <w:sz w:val="24"/>
          <w:szCs w:val="24"/>
          <w:lang w:val="sv-SE" w:eastAsia="zh-CN"/>
        </w:rPr>
        <w:t>Beam direction only switching time baseline assumption</w:t>
      </w:r>
    </w:p>
    <w:p w14:paraId="4966D142" w14:textId="7061461A" w:rsidR="00D65B53" w:rsidRPr="002073E4" w:rsidRDefault="00AA2E0A" w:rsidP="002073E4">
      <w:pPr>
        <w:ind w:left="288"/>
        <w:rPr>
          <w:b/>
          <w:bCs/>
        </w:rPr>
      </w:pPr>
      <w:r w:rsidRPr="00EB0D2B">
        <w:rPr>
          <w:b/>
          <w:bCs/>
        </w:rPr>
        <w:t>Observation: Our understanding is the UE can perform a beam direction change, or a power control change, or both during this 200 nsec time.</w:t>
      </w:r>
    </w:p>
    <w:p w14:paraId="01A99EE0" w14:textId="0AFCF11B" w:rsidR="00DD3358" w:rsidRDefault="00D86E8D" w:rsidP="00400FD0">
      <w:pPr>
        <w:pStyle w:val="Heading1"/>
      </w:pPr>
      <w:bookmarkStart w:id="2" w:name="_Hlk503780345"/>
      <w:r>
        <w:t xml:space="preserve"> </w:t>
      </w:r>
      <w:r w:rsidR="00DD3358">
        <w:t>References</w:t>
      </w:r>
    </w:p>
    <w:p w14:paraId="35031A97" w14:textId="31010F7E" w:rsidR="00400FD0" w:rsidRPr="006E4CC6" w:rsidRDefault="00DD3358" w:rsidP="00AC14A0">
      <w:r w:rsidRPr="006E4CC6">
        <w:t>[1]</w:t>
      </w:r>
      <w:r w:rsidRPr="006E4CC6">
        <w:tab/>
      </w:r>
      <w:r w:rsidR="006B6283" w:rsidRPr="006E4CC6">
        <w:t>R4-2200039</w:t>
      </w:r>
      <w:r w:rsidRPr="006E4CC6">
        <w:t>, “</w:t>
      </w:r>
      <w:r w:rsidR="006B6283" w:rsidRPr="006E4CC6">
        <w:t>Discussions on coexistence requirements for 60GHz</w:t>
      </w:r>
      <w:r w:rsidRPr="006E4CC6">
        <w:t>”, Qualcomm. </w:t>
      </w:r>
      <w:r w:rsidR="00400FD0" w:rsidRPr="006E4CC6">
        <w:t xml:space="preserve"> </w:t>
      </w:r>
    </w:p>
    <w:p w14:paraId="0F010400" w14:textId="77777777" w:rsidR="00400FD0" w:rsidRPr="007C7B25" w:rsidRDefault="00400FD0" w:rsidP="00633700">
      <w:pPr>
        <w:rPr>
          <w:b/>
          <w:bCs/>
        </w:rPr>
      </w:pPr>
    </w:p>
    <w:p w14:paraId="00635C70" w14:textId="77777777" w:rsidR="00633700" w:rsidRPr="00EB0D2B" w:rsidRDefault="00633700" w:rsidP="002B5772">
      <w:pPr>
        <w:rPr>
          <w:b/>
          <w:bCs/>
        </w:rPr>
      </w:pPr>
    </w:p>
    <w:p w14:paraId="6B0E6E7E" w14:textId="77777777" w:rsidR="00824D0D" w:rsidRPr="001D5C78" w:rsidRDefault="00824D0D" w:rsidP="00063377">
      <w:pPr>
        <w:rPr>
          <w:rFonts w:eastAsiaTheme="minorEastAsia"/>
          <w:b/>
          <w:bCs/>
          <w:lang w:eastAsia="zh-CN"/>
        </w:rPr>
      </w:pPr>
    </w:p>
    <w:p w14:paraId="43701BF6" w14:textId="77777777" w:rsidR="00C807B8" w:rsidRPr="00C10CBF" w:rsidRDefault="00C807B8" w:rsidP="00C10CBF">
      <w:pPr>
        <w:rPr>
          <w:rFonts w:cs="Times New Roman"/>
        </w:rPr>
      </w:pPr>
    </w:p>
    <w:bookmarkEnd w:id="2"/>
    <w:p w14:paraId="3DDD65B1" w14:textId="77777777" w:rsidR="00C10CBF" w:rsidRPr="005362DB" w:rsidRDefault="00C10CBF" w:rsidP="0001436C">
      <w:pPr>
        <w:rPr>
          <w:rFonts w:cs="Times New Roman"/>
          <w:lang w:val="en-GB"/>
        </w:rPr>
      </w:pPr>
    </w:p>
    <w:sectPr w:rsidR="00C10CBF" w:rsidRPr="005362DB" w:rsidSect="00D87391">
      <w:footerReference w:type="even" r:id="rId19"/>
      <w:footerReference w:type="default" r:id="rId20"/>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43F4F" w14:textId="77777777" w:rsidR="007311BF" w:rsidRDefault="007311BF">
      <w:r>
        <w:separator/>
      </w:r>
    </w:p>
  </w:endnote>
  <w:endnote w:type="continuationSeparator" w:id="0">
    <w:p w14:paraId="0F216EC1" w14:textId="77777777" w:rsidR="007311BF" w:rsidRDefault="007311BF">
      <w:r>
        <w:continuationSeparator/>
      </w:r>
    </w:p>
  </w:endnote>
  <w:endnote w:type="continuationNotice" w:id="1">
    <w:p w14:paraId="4B794F30" w14:textId="77777777" w:rsidR="007311BF" w:rsidRDefault="007311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2" w14:textId="77777777" w:rsidR="00E77822" w:rsidRDefault="00E7782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58F2F8D1" w:rsidR="00E77822" w:rsidRDefault="00E77822" w:rsidP="00450D3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5DEC1" w14:textId="77777777" w:rsidR="007311BF" w:rsidRDefault="007311BF">
      <w:r>
        <w:separator/>
      </w:r>
    </w:p>
  </w:footnote>
  <w:footnote w:type="continuationSeparator" w:id="0">
    <w:p w14:paraId="02A947BB" w14:textId="77777777" w:rsidR="007311BF" w:rsidRDefault="007311BF">
      <w:r>
        <w:continuationSeparator/>
      </w:r>
    </w:p>
  </w:footnote>
  <w:footnote w:type="continuationNotice" w:id="1">
    <w:p w14:paraId="0D8C2381" w14:textId="77777777" w:rsidR="007311BF" w:rsidRDefault="007311B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93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5D70479"/>
    <w:multiLevelType w:val="hybridMultilevel"/>
    <w:tmpl w:val="80C0D710"/>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 w15:restartNumberingAfterBreak="0">
    <w:nsid w:val="18C4531F"/>
    <w:multiLevelType w:val="hybridMultilevel"/>
    <w:tmpl w:val="03787A84"/>
    <w:lvl w:ilvl="0" w:tplc="AEC67C86">
      <w:start w:val="1"/>
      <w:numFmt w:val="bullet"/>
      <w:lvlText w:val="•"/>
      <w:lvlJc w:val="left"/>
      <w:pPr>
        <w:tabs>
          <w:tab w:val="num" w:pos="720"/>
        </w:tabs>
        <w:ind w:left="720" w:hanging="360"/>
      </w:pPr>
      <w:rPr>
        <w:rFonts w:ascii="Arial" w:hAnsi="Arial" w:hint="default"/>
      </w:rPr>
    </w:lvl>
    <w:lvl w:ilvl="1" w:tplc="84CC0700" w:tentative="1">
      <w:start w:val="1"/>
      <w:numFmt w:val="bullet"/>
      <w:lvlText w:val="•"/>
      <w:lvlJc w:val="left"/>
      <w:pPr>
        <w:tabs>
          <w:tab w:val="num" w:pos="1440"/>
        </w:tabs>
        <w:ind w:left="1440" w:hanging="360"/>
      </w:pPr>
      <w:rPr>
        <w:rFonts w:ascii="Arial" w:hAnsi="Arial" w:hint="default"/>
      </w:rPr>
    </w:lvl>
    <w:lvl w:ilvl="2" w:tplc="FFD8C744" w:tentative="1">
      <w:start w:val="1"/>
      <w:numFmt w:val="bullet"/>
      <w:lvlText w:val="•"/>
      <w:lvlJc w:val="left"/>
      <w:pPr>
        <w:tabs>
          <w:tab w:val="num" w:pos="2160"/>
        </w:tabs>
        <w:ind w:left="2160" w:hanging="360"/>
      </w:pPr>
      <w:rPr>
        <w:rFonts w:ascii="Arial" w:hAnsi="Arial" w:hint="default"/>
      </w:rPr>
    </w:lvl>
    <w:lvl w:ilvl="3" w:tplc="314CAAD4" w:tentative="1">
      <w:start w:val="1"/>
      <w:numFmt w:val="bullet"/>
      <w:lvlText w:val="•"/>
      <w:lvlJc w:val="left"/>
      <w:pPr>
        <w:tabs>
          <w:tab w:val="num" w:pos="2880"/>
        </w:tabs>
        <w:ind w:left="2880" w:hanging="360"/>
      </w:pPr>
      <w:rPr>
        <w:rFonts w:ascii="Arial" w:hAnsi="Arial" w:hint="default"/>
      </w:rPr>
    </w:lvl>
    <w:lvl w:ilvl="4" w:tplc="0EA8C20A" w:tentative="1">
      <w:start w:val="1"/>
      <w:numFmt w:val="bullet"/>
      <w:lvlText w:val="•"/>
      <w:lvlJc w:val="left"/>
      <w:pPr>
        <w:tabs>
          <w:tab w:val="num" w:pos="3600"/>
        </w:tabs>
        <w:ind w:left="3600" w:hanging="360"/>
      </w:pPr>
      <w:rPr>
        <w:rFonts w:ascii="Arial" w:hAnsi="Arial" w:hint="default"/>
      </w:rPr>
    </w:lvl>
    <w:lvl w:ilvl="5" w:tplc="7D300AA0" w:tentative="1">
      <w:start w:val="1"/>
      <w:numFmt w:val="bullet"/>
      <w:lvlText w:val="•"/>
      <w:lvlJc w:val="left"/>
      <w:pPr>
        <w:tabs>
          <w:tab w:val="num" w:pos="4320"/>
        </w:tabs>
        <w:ind w:left="4320" w:hanging="360"/>
      </w:pPr>
      <w:rPr>
        <w:rFonts w:ascii="Arial" w:hAnsi="Arial" w:hint="default"/>
      </w:rPr>
    </w:lvl>
    <w:lvl w:ilvl="6" w:tplc="0EBA3378" w:tentative="1">
      <w:start w:val="1"/>
      <w:numFmt w:val="bullet"/>
      <w:lvlText w:val="•"/>
      <w:lvlJc w:val="left"/>
      <w:pPr>
        <w:tabs>
          <w:tab w:val="num" w:pos="5040"/>
        </w:tabs>
        <w:ind w:left="5040" w:hanging="360"/>
      </w:pPr>
      <w:rPr>
        <w:rFonts w:ascii="Arial" w:hAnsi="Arial" w:hint="default"/>
      </w:rPr>
    </w:lvl>
    <w:lvl w:ilvl="7" w:tplc="0B86765E" w:tentative="1">
      <w:start w:val="1"/>
      <w:numFmt w:val="bullet"/>
      <w:lvlText w:val="•"/>
      <w:lvlJc w:val="left"/>
      <w:pPr>
        <w:tabs>
          <w:tab w:val="num" w:pos="5760"/>
        </w:tabs>
        <w:ind w:left="5760" w:hanging="360"/>
      </w:pPr>
      <w:rPr>
        <w:rFonts w:ascii="Arial" w:hAnsi="Arial" w:hint="default"/>
      </w:rPr>
    </w:lvl>
    <w:lvl w:ilvl="8" w:tplc="7F369C8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AE71DC6"/>
    <w:multiLevelType w:val="hybridMultilevel"/>
    <w:tmpl w:val="B9AEC49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7DE7C80"/>
    <w:multiLevelType w:val="hybridMultilevel"/>
    <w:tmpl w:val="1CEE2A76"/>
    <w:lvl w:ilvl="0" w:tplc="5BCE73BC">
      <w:start w:val="1"/>
      <w:numFmt w:val="bullet"/>
      <w:lvlText w:val="•"/>
      <w:lvlJc w:val="left"/>
      <w:pPr>
        <w:tabs>
          <w:tab w:val="num" w:pos="720"/>
        </w:tabs>
        <w:ind w:left="720" w:hanging="360"/>
      </w:pPr>
      <w:rPr>
        <w:rFonts w:ascii="Arial" w:hAnsi="Arial" w:hint="default"/>
      </w:rPr>
    </w:lvl>
    <w:lvl w:ilvl="1" w:tplc="528C50F4" w:tentative="1">
      <w:start w:val="1"/>
      <w:numFmt w:val="bullet"/>
      <w:lvlText w:val="•"/>
      <w:lvlJc w:val="left"/>
      <w:pPr>
        <w:tabs>
          <w:tab w:val="num" w:pos="1440"/>
        </w:tabs>
        <w:ind w:left="1440" w:hanging="360"/>
      </w:pPr>
      <w:rPr>
        <w:rFonts w:ascii="Arial" w:hAnsi="Arial" w:hint="default"/>
      </w:rPr>
    </w:lvl>
    <w:lvl w:ilvl="2" w:tplc="3590543E" w:tentative="1">
      <w:start w:val="1"/>
      <w:numFmt w:val="bullet"/>
      <w:lvlText w:val="•"/>
      <w:lvlJc w:val="left"/>
      <w:pPr>
        <w:tabs>
          <w:tab w:val="num" w:pos="2160"/>
        </w:tabs>
        <w:ind w:left="2160" w:hanging="360"/>
      </w:pPr>
      <w:rPr>
        <w:rFonts w:ascii="Arial" w:hAnsi="Arial" w:hint="default"/>
      </w:rPr>
    </w:lvl>
    <w:lvl w:ilvl="3" w:tplc="39E45DC0" w:tentative="1">
      <w:start w:val="1"/>
      <w:numFmt w:val="bullet"/>
      <w:lvlText w:val="•"/>
      <w:lvlJc w:val="left"/>
      <w:pPr>
        <w:tabs>
          <w:tab w:val="num" w:pos="2880"/>
        </w:tabs>
        <w:ind w:left="2880" w:hanging="360"/>
      </w:pPr>
      <w:rPr>
        <w:rFonts w:ascii="Arial" w:hAnsi="Arial" w:hint="default"/>
      </w:rPr>
    </w:lvl>
    <w:lvl w:ilvl="4" w:tplc="145696DE" w:tentative="1">
      <w:start w:val="1"/>
      <w:numFmt w:val="bullet"/>
      <w:lvlText w:val="•"/>
      <w:lvlJc w:val="left"/>
      <w:pPr>
        <w:tabs>
          <w:tab w:val="num" w:pos="3600"/>
        </w:tabs>
        <w:ind w:left="3600" w:hanging="360"/>
      </w:pPr>
      <w:rPr>
        <w:rFonts w:ascii="Arial" w:hAnsi="Arial" w:hint="default"/>
      </w:rPr>
    </w:lvl>
    <w:lvl w:ilvl="5" w:tplc="2BF49C02" w:tentative="1">
      <w:start w:val="1"/>
      <w:numFmt w:val="bullet"/>
      <w:lvlText w:val="•"/>
      <w:lvlJc w:val="left"/>
      <w:pPr>
        <w:tabs>
          <w:tab w:val="num" w:pos="4320"/>
        </w:tabs>
        <w:ind w:left="4320" w:hanging="360"/>
      </w:pPr>
      <w:rPr>
        <w:rFonts w:ascii="Arial" w:hAnsi="Arial" w:hint="default"/>
      </w:rPr>
    </w:lvl>
    <w:lvl w:ilvl="6" w:tplc="A91661C4" w:tentative="1">
      <w:start w:val="1"/>
      <w:numFmt w:val="bullet"/>
      <w:lvlText w:val="•"/>
      <w:lvlJc w:val="left"/>
      <w:pPr>
        <w:tabs>
          <w:tab w:val="num" w:pos="5040"/>
        </w:tabs>
        <w:ind w:left="5040" w:hanging="360"/>
      </w:pPr>
      <w:rPr>
        <w:rFonts w:ascii="Arial" w:hAnsi="Arial" w:hint="default"/>
      </w:rPr>
    </w:lvl>
    <w:lvl w:ilvl="7" w:tplc="15A00C4C" w:tentative="1">
      <w:start w:val="1"/>
      <w:numFmt w:val="bullet"/>
      <w:lvlText w:val="•"/>
      <w:lvlJc w:val="left"/>
      <w:pPr>
        <w:tabs>
          <w:tab w:val="num" w:pos="5760"/>
        </w:tabs>
        <w:ind w:left="5760" w:hanging="360"/>
      </w:pPr>
      <w:rPr>
        <w:rFonts w:ascii="Arial" w:hAnsi="Arial" w:hint="default"/>
      </w:rPr>
    </w:lvl>
    <w:lvl w:ilvl="8" w:tplc="097423A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C7738E9"/>
    <w:multiLevelType w:val="hybridMultilevel"/>
    <w:tmpl w:val="FB0A4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151990"/>
    <w:multiLevelType w:val="hybridMultilevel"/>
    <w:tmpl w:val="C1F20F9A"/>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num w:numId="1">
    <w:abstractNumId w:val="6"/>
  </w:num>
  <w:num w:numId="2">
    <w:abstractNumId w:val="2"/>
  </w:num>
  <w:num w:numId="3">
    <w:abstractNumId w:val="8"/>
  </w:num>
  <w:num w:numId="4">
    <w:abstractNumId w:val="10"/>
  </w:num>
  <w:num w:numId="5">
    <w:abstractNumId w:val="11"/>
  </w:num>
  <w:num w:numId="6">
    <w:abstractNumId w:val="12"/>
  </w:num>
  <w:num w:numId="7">
    <w:abstractNumId w:val="1"/>
  </w:num>
  <w:num w:numId="8">
    <w:abstractNumId w:val="2"/>
  </w:num>
  <w:num w:numId="9">
    <w:abstractNumId w:val="2"/>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3"/>
  </w:num>
  <w:num w:numId="12">
    <w:abstractNumId w:val="7"/>
  </w:num>
  <w:num w:numId="13">
    <w:abstractNumId w:val="4"/>
  </w:num>
  <w:num w:numId="14">
    <w:abstractNumId w:val="3"/>
  </w:num>
  <w:num w:numId="15">
    <w:abstractNumId w:val="5"/>
  </w:num>
  <w:num w:numId="16">
    <w:abstractNumId w:val="2"/>
  </w:num>
  <w:num w:numId="17">
    <w:abstractNumId w:val="9"/>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activeWritingStyle w:appName="MSWord" w:lang="ko-KR" w:vendorID="64" w:dllVersion="0"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83F"/>
    <w:rsid w:val="000009BE"/>
    <w:rsid w:val="00000B64"/>
    <w:rsid w:val="00000C01"/>
    <w:rsid w:val="00000D10"/>
    <w:rsid w:val="00000ECA"/>
    <w:rsid w:val="00000F7F"/>
    <w:rsid w:val="0000111D"/>
    <w:rsid w:val="00001146"/>
    <w:rsid w:val="00001375"/>
    <w:rsid w:val="000013DF"/>
    <w:rsid w:val="00001616"/>
    <w:rsid w:val="000016A8"/>
    <w:rsid w:val="000016C8"/>
    <w:rsid w:val="000019D2"/>
    <w:rsid w:val="00001F79"/>
    <w:rsid w:val="00001FC3"/>
    <w:rsid w:val="00001FFC"/>
    <w:rsid w:val="000020CC"/>
    <w:rsid w:val="00002110"/>
    <w:rsid w:val="00002375"/>
    <w:rsid w:val="000023B7"/>
    <w:rsid w:val="000023EA"/>
    <w:rsid w:val="0000270A"/>
    <w:rsid w:val="0000296E"/>
    <w:rsid w:val="0000296F"/>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683"/>
    <w:rsid w:val="00004885"/>
    <w:rsid w:val="00004BE4"/>
    <w:rsid w:val="00004D1D"/>
    <w:rsid w:val="00004D8C"/>
    <w:rsid w:val="00004DCB"/>
    <w:rsid w:val="00004E7E"/>
    <w:rsid w:val="000051CF"/>
    <w:rsid w:val="000051F0"/>
    <w:rsid w:val="00005269"/>
    <w:rsid w:val="00005499"/>
    <w:rsid w:val="0000553B"/>
    <w:rsid w:val="00005B8C"/>
    <w:rsid w:val="00005F69"/>
    <w:rsid w:val="00005F7B"/>
    <w:rsid w:val="000062D2"/>
    <w:rsid w:val="000063BC"/>
    <w:rsid w:val="000066F3"/>
    <w:rsid w:val="00006780"/>
    <w:rsid w:val="00006C06"/>
    <w:rsid w:val="00006C7A"/>
    <w:rsid w:val="00006E9B"/>
    <w:rsid w:val="00006F00"/>
    <w:rsid w:val="00006F06"/>
    <w:rsid w:val="00006F0C"/>
    <w:rsid w:val="00006FA9"/>
    <w:rsid w:val="0000739C"/>
    <w:rsid w:val="00007495"/>
    <w:rsid w:val="00007559"/>
    <w:rsid w:val="0000773C"/>
    <w:rsid w:val="0000788F"/>
    <w:rsid w:val="0000792C"/>
    <w:rsid w:val="00007B4B"/>
    <w:rsid w:val="00007D2E"/>
    <w:rsid w:val="00010182"/>
    <w:rsid w:val="000101EF"/>
    <w:rsid w:val="00010639"/>
    <w:rsid w:val="00010A5C"/>
    <w:rsid w:val="00010E4E"/>
    <w:rsid w:val="00010E97"/>
    <w:rsid w:val="00010F61"/>
    <w:rsid w:val="00010FD1"/>
    <w:rsid w:val="000110B2"/>
    <w:rsid w:val="000110C9"/>
    <w:rsid w:val="0001117C"/>
    <w:rsid w:val="00011185"/>
    <w:rsid w:val="000111A0"/>
    <w:rsid w:val="0001137B"/>
    <w:rsid w:val="00011503"/>
    <w:rsid w:val="000116BF"/>
    <w:rsid w:val="000118B7"/>
    <w:rsid w:val="00011956"/>
    <w:rsid w:val="00011A5B"/>
    <w:rsid w:val="00011A8E"/>
    <w:rsid w:val="00011C52"/>
    <w:rsid w:val="00011CC3"/>
    <w:rsid w:val="0001213E"/>
    <w:rsid w:val="0001226C"/>
    <w:rsid w:val="00012296"/>
    <w:rsid w:val="000124D1"/>
    <w:rsid w:val="0001273C"/>
    <w:rsid w:val="000127C7"/>
    <w:rsid w:val="000128BF"/>
    <w:rsid w:val="00012BAF"/>
    <w:rsid w:val="00012C19"/>
    <w:rsid w:val="00012D57"/>
    <w:rsid w:val="000130CB"/>
    <w:rsid w:val="0001321B"/>
    <w:rsid w:val="00013353"/>
    <w:rsid w:val="000137B1"/>
    <w:rsid w:val="000137BA"/>
    <w:rsid w:val="0001386C"/>
    <w:rsid w:val="00013A6E"/>
    <w:rsid w:val="00013B63"/>
    <w:rsid w:val="00013C75"/>
    <w:rsid w:val="00013F64"/>
    <w:rsid w:val="00013F7E"/>
    <w:rsid w:val="000141F0"/>
    <w:rsid w:val="00014320"/>
    <w:rsid w:val="0001436C"/>
    <w:rsid w:val="00014631"/>
    <w:rsid w:val="00014E0E"/>
    <w:rsid w:val="00015379"/>
    <w:rsid w:val="000154FD"/>
    <w:rsid w:val="00015747"/>
    <w:rsid w:val="000159C4"/>
    <w:rsid w:val="00015A7E"/>
    <w:rsid w:val="00015BCB"/>
    <w:rsid w:val="00015CED"/>
    <w:rsid w:val="000161C8"/>
    <w:rsid w:val="000162B2"/>
    <w:rsid w:val="0001645D"/>
    <w:rsid w:val="000164BB"/>
    <w:rsid w:val="00016639"/>
    <w:rsid w:val="000167A6"/>
    <w:rsid w:val="00016911"/>
    <w:rsid w:val="00016A3B"/>
    <w:rsid w:val="00016C49"/>
    <w:rsid w:val="00016DCE"/>
    <w:rsid w:val="00016F0C"/>
    <w:rsid w:val="00016FD1"/>
    <w:rsid w:val="00017309"/>
    <w:rsid w:val="000174DB"/>
    <w:rsid w:val="0001765D"/>
    <w:rsid w:val="00017736"/>
    <w:rsid w:val="00017928"/>
    <w:rsid w:val="00017AA4"/>
    <w:rsid w:val="00017AFD"/>
    <w:rsid w:val="00017DAB"/>
    <w:rsid w:val="0002002A"/>
    <w:rsid w:val="00020169"/>
    <w:rsid w:val="000201BF"/>
    <w:rsid w:val="000201C1"/>
    <w:rsid w:val="000202CB"/>
    <w:rsid w:val="000202E6"/>
    <w:rsid w:val="0002036F"/>
    <w:rsid w:val="00020472"/>
    <w:rsid w:val="000205C1"/>
    <w:rsid w:val="000206F4"/>
    <w:rsid w:val="0002085F"/>
    <w:rsid w:val="000209D8"/>
    <w:rsid w:val="00020BE4"/>
    <w:rsid w:val="00020C56"/>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99C"/>
    <w:rsid w:val="00022BB5"/>
    <w:rsid w:val="00022D06"/>
    <w:rsid w:val="00022D74"/>
    <w:rsid w:val="00022EF0"/>
    <w:rsid w:val="000230AF"/>
    <w:rsid w:val="00023164"/>
    <w:rsid w:val="0002323E"/>
    <w:rsid w:val="000233F4"/>
    <w:rsid w:val="00023A9F"/>
    <w:rsid w:val="00023BB0"/>
    <w:rsid w:val="00023C29"/>
    <w:rsid w:val="00023CE0"/>
    <w:rsid w:val="00023E59"/>
    <w:rsid w:val="000240FD"/>
    <w:rsid w:val="0002414C"/>
    <w:rsid w:val="000243AA"/>
    <w:rsid w:val="00024472"/>
    <w:rsid w:val="000244F6"/>
    <w:rsid w:val="0002451C"/>
    <w:rsid w:val="0002469D"/>
    <w:rsid w:val="00024794"/>
    <w:rsid w:val="000248C9"/>
    <w:rsid w:val="0002496A"/>
    <w:rsid w:val="00024974"/>
    <w:rsid w:val="000249B3"/>
    <w:rsid w:val="00024B7F"/>
    <w:rsid w:val="00024C00"/>
    <w:rsid w:val="00024D64"/>
    <w:rsid w:val="00024E37"/>
    <w:rsid w:val="00024E6E"/>
    <w:rsid w:val="0002506A"/>
    <w:rsid w:val="00025336"/>
    <w:rsid w:val="00025378"/>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9F8"/>
    <w:rsid w:val="00027C60"/>
    <w:rsid w:val="00027D56"/>
    <w:rsid w:val="00027EDE"/>
    <w:rsid w:val="00027F16"/>
    <w:rsid w:val="000300FE"/>
    <w:rsid w:val="0003053F"/>
    <w:rsid w:val="00030619"/>
    <w:rsid w:val="00030744"/>
    <w:rsid w:val="000307C6"/>
    <w:rsid w:val="000308EA"/>
    <w:rsid w:val="00030A3C"/>
    <w:rsid w:val="00030A5C"/>
    <w:rsid w:val="00030B91"/>
    <w:rsid w:val="00030CFD"/>
    <w:rsid w:val="00030F74"/>
    <w:rsid w:val="00030F82"/>
    <w:rsid w:val="00030F85"/>
    <w:rsid w:val="000310DC"/>
    <w:rsid w:val="00031214"/>
    <w:rsid w:val="000312B4"/>
    <w:rsid w:val="000312B7"/>
    <w:rsid w:val="0003134F"/>
    <w:rsid w:val="0003143B"/>
    <w:rsid w:val="0003156A"/>
    <w:rsid w:val="00031640"/>
    <w:rsid w:val="000317B2"/>
    <w:rsid w:val="0003186A"/>
    <w:rsid w:val="00031C81"/>
    <w:rsid w:val="00031D17"/>
    <w:rsid w:val="00031D58"/>
    <w:rsid w:val="00031DE7"/>
    <w:rsid w:val="00031EDD"/>
    <w:rsid w:val="00031EF7"/>
    <w:rsid w:val="000321DC"/>
    <w:rsid w:val="000321FD"/>
    <w:rsid w:val="000325EF"/>
    <w:rsid w:val="000329E9"/>
    <w:rsid w:val="00032A0C"/>
    <w:rsid w:val="00032C57"/>
    <w:rsid w:val="00032E19"/>
    <w:rsid w:val="00032F26"/>
    <w:rsid w:val="00032F8C"/>
    <w:rsid w:val="00033154"/>
    <w:rsid w:val="00033AFC"/>
    <w:rsid w:val="00033B07"/>
    <w:rsid w:val="00033C09"/>
    <w:rsid w:val="00033CA9"/>
    <w:rsid w:val="00033CE8"/>
    <w:rsid w:val="000343D7"/>
    <w:rsid w:val="000344C3"/>
    <w:rsid w:val="00034524"/>
    <w:rsid w:val="000346D1"/>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AF6"/>
    <w:rsid w:val="00035DA6"/>
    <w:rsid w:val="00035E08"/>
    <w:rsid w:val="00036199"/>
    <w:rsid w:val="0003623F"/>
    <w:rsid w:val="000365A2"/>
    <w:rsid w:val="0003681D"/>
    <w:rsid w:val="0003698E"/>
    <w:rsid w:val="00036BB8"/>
    <w:rsid w:val="00036C45"/>
    <w:rsid w:val="00036C59"/>
    <w:rsid w:val="00036C9C"/>
    <w:rsid w:val="00036E00"/>
    <w:rsid w:val="00036FA7"/>
    <w:rsid w:val="000370B4"/>
    <w:rsid w:val="0003723F"/>
    <w:rsid w:val="00037633"/>
    <w:rsid w:val="000377E3"/>
    <w:rsid w:val="00037975"/>
    <w:rsid w:val="000379C4"/>
    <w:rsid w:val="00037A21"/>
    <w:rsid w:val="00037C2D"/>
    <w:rsid w:val="00037D0F"/>
    <w:rsid w:val="00037DE0"/>
    <w:rsid w:val="00037EBB"/>
    <w:rsid w:val="00037F22"/>
    <w:rsid w:val="000402B6"/>
    <w:rsid w:val="00040450"/>
    <w:rsid w:val="000404F2"/>
    <w:rsid w:val="000404FA"/>
    <w:rsid w:val="000409FB"/>
    <w:rsid w:val="00040A96"/>
    <w:rsid w:val="00040AAD"/>
    <w:rsid w:val="00040C15"/>
    <w:rsid w:val="00040CEF"/>
    <w:rsid w:val="00040D8E"/>
    <w:rsid w:val="00040ED9"/>
    <w:rsid w:val="000413B8"/>
    <w:rsid w:val="00041487"/>
    <w:rsid w:val="00041632"/>
    <w:rsid w:val="000416DE"/>
    <w:rsid w:val="000417DF"/>
    <w:rsid w:val="0004182E"/>
    <w:rsid w:val="000418C8"/>
    <w:rsid w:val="0004198A"/>
    <w:rsid w:val="0004198E"/>
    <w:rsid w:val="00041A46"/>
    <w:rsid w:val="00041B47"/>
    <w:rsid w:val="00041C85"/>
    <w:rsid w:val="00041D52"/>
    <w:rsid w:val="00041EC3"/>
    <w:rsid w:val="00041FE3"/>
    <w:rsid w:val="00042096"/>
    <w:rsid w:val="000422B7"/>
    <w:rsid w:val="0004264B"/>
    <w:rsid w:val="0004285B"/>
    <w:rsid w:val="00042880"/>
    <w:rsid w:val="0004289D"/>
    <w:rsid w:val="00042A11"/>
    <w:rsid w:val="00042BB0"/>
    <w:rsid w:val="00042BFC"/>
    <w:rsid w:val="0004302D"/>
    <w:rsid w:val="000430CF"/>
    <w:rsid w:val="00043407"/>
    <w:rsid w:val="000436A3"/>
    <w:rsid w:val="00043703"/>
    <w:rsid w:val="0004371B"/>
    <w:rsid w:val="0004373B"/>
    <w:rsid w:val="000438E7"/>
    <w:rsid w:val="00043BF3"/>
    <w:rsid w:val="00043F2D"/>
    <w:rsid w:val="00043FEC"/>
    <w:rsid w:val="00044145"/>
    <w:rsid w:val="00044225"/>
    <w:rsid w:val="0004445C"/>
    <w:rsid w:val="00044576"/>
    <w:rsid w:val="00044872"/>
    <w:rsid w:val="0004494B"/>
    <w:rsid w:val="00044AE0"/>
    <w:rsid w:val="00044C80"/>
    <w:rsid w:val="00044DBF"/>
    <w:rsid w:val="00044E0F"/>
    <w:rsid w:val="00044F4F"/>
    <w:rsid w:val="00044FC4"/>
    <w:rsid w:val="000451E5"/>
    <w:rsid w:val="000452D6"/>
    <w:rsid w:val="000453F6"/>
    <w:rsid w:val="00045461"/>
    <w:rsid w:val="000454E5"/>
    <w:rsid w:val="00045740"/>
    <w:rsid w:val="00045862"/>
    <w:rsid w:val="0004595A"/>
    <w:rsid w:val="00045A54"/>
    <w:rsid w:val="00045A6C"/>
    <w:rsid w:val="00045C7E"/>
    <w:rsid w:val="00045D21"/>
    <w:rsid w:val="0004608F"/>
    <w:rsid w:val="0004627E"/>
    <w:rsid w:val="000464FE"/>
    <w:rsid w:val="00046AB2"/>
    <w:rsid w:val="00046B5E"/>
    <w:rsid w:val="00046CD6"/>
    <w:rsid w:val="00046CE4"/>
    <w:rsid w:val="00046E6F"/>
    <w:rsid w:val="00046F15"/>
    <w:rsid w:val="00046F38"/>
    <w:rsid w:val="00046F9A"/>
    <w:rsid w:val="00047033"/>
    <w:rsid w:val="000471F3"/>
    <w:rsid w:val="000472F3"/>
    <w:rsid w:val="00047383"/>
    <w:rsid w:val="00047449"/>
    <w:rsid w:val="0004769C"/>
    <w:rsid w:val="00047790"/>
    <w:rsid w:val="000477BB"/>
    <w:rsid w:val="00047A40"/>
    <w:rsid w:val="00047A7A"/>
    <w:rsid w:val="00047A82"/>
    <w:rsid w:val="00047B11"/>
    <w:rsid w:val="00047BCB"/>
    <w:rsid w:val="00047DE6"/>
    <w:rsid w:val="00047EED"/>
    <w:rsid w:val="00047FC0"/>
    <w:rsid w:val="00050059"/>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201C"/>
    <w:rsid w:val="0005205A"/>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43B1"/>
    <w:rsid w:val="0005456E"/>
    <w:rsid w:val="00054649"/>
    <w:rsid w:val="00054694"/>
    <w:rsid w:val="00054ACE"/>
    <w:rsid w:val="00054AE4"/>
    <w:rsid w:val="00054B6B"/>
    <w:rsid w:val="00054DAB"/>
    <w:rsid w:val="00054EC9"/>
    <w:rsid w:val="0005504C"/>
    <w:rsid w:val="00055533"/>
    <w:rsid w:val="000557D7"/>
    <w:rsid w:val="00055873"/>
    <w:rsid w:val="00055A62"/>
    <w:rsid w:val="00055B8E"/>
    <w:rsid w:val="00055C1F"/>
    <w:rsid w:val="00055C4A"/>
    <w:rsid w:val="00055DA6"/>
    <w:rsid w:val="00055E54"/>
    <w:rsid w:val="00055F19"/>
    <w:rsid w:val="0005602E"/>
    <w:rsid w:val="00056057"/>
    <w:rsid w:val="00056671"/>
    <w:rsid w:val="00056673"/>
    <w:rsid w:val="000566B1"/>
    <w:rsid w:val="00056874"/>
    <w:rsid w:val="00056A1E"/>
    <w:rsid w:val="00056A6A"/>
    <w:rsid w:val="00056AE2"/>
    <w:rsid w:val="00056BD3"/>
    <w:rsid w:val="00056BFD"/>
    <w:rsid w:val="00056DAF"/>
    <w:rsid w:val="00056E8C"/>
    <w:rsid w:val="00056F41"/>
    <w:rsid w:val="00056F9B"/>
    <w:rsid w:val="0005709B"/>
    <w:rsid w:val="000570CD"/>
    <w:rsid w:val="000572A7"/>
    <w:rsid w:val="00057388"/>
    <w:rsid w:val="000573EE"/>
    <w:rsid w:val="00057539"/>
    <w:rsid w:val="00057B2B"/>
    <w:rsid w:val="00057BEC"/>
    <w:rsid w:val="00057C16"/>
    <w:rsid w:val="00057DCA"/>
    <w:rsid w:val="00057DF9"/>
    <w:rsid w:val="00057F68"/>
    <w:rsid w:val="00057F6C"/>
    <w:rsid w:val="000601BF"/>
    <w:rsid w:val="00060291"/>
    <w:rsid w:val="000602B9"/>
    <w:rsid w:val="000602E9"/>
    <w:rsid w:val="000602F9"/>
    <w:rsid w:val="0006030D"/>
    <w:rsid w:val="0006031E"/>
    <w:rsid w:val="00060586"/>
    <w:rsid w:val="0006090A"/>
    <w:rsid w:val="00060AD6"/>
    <w:rsid w:val="00060B9E"/>
    <w:rsid w:val="00060F2D"/>
    <w:rsid w:val="00060FDB"/>
    <w:rsid w:val="0006129E"/>
    <w:rsid w:val="000612C5"/>
    <w:rsid w:val="0006131B"/>
    <w:rsid w:val="00061359"/>
    <w:rsid w:val="000613C1"/>
    <w:rsid w:val="00061606"/>
    <w:rsid w:val="000616E1"/>
    <w:rsid w:val="000617E2"/>
    <w:rsid w:val="0006185A"/>
    <w:rsid w:val="00061A20"/>
    <w:rsid w:val="00061A59"/>
    <w:rsid w:val="00061BDC"/>
    <w:rsid w:val="00061BFD"/>
    <w:rsid w:val="00061C18"/>
    <w:rsid w:val="00061D2A"/>
    <w:rsid w:val="00061D31"/>
    <w:rsid w:val="00061DC4"/>
    <w:rsid w:val="000620AE"/>
    <w:rsid w:val="000621A9"/>
    <w:rsid w:val="0006246B"/>
    <w:rsid w:val="0006247F"/>
    <w:rsid w:val="0006249A"/>
    <w:rsid w:val="000625E0"/>
    <w:rsid w:val="0006263A"/>
    <w:rsid w:val="00062AE7"/>
    <w:rsid w:val="00062D9A"/>
    <w:rsid w:val="000631CE"/>
    <w:rsid w:val="000632F7"/>
    <w:rsid w:val="00063377"/>
    <w:rsid w:val="00063485"/>
    <w:rsid w:val="000634A9"/>
    <w:rsid w:val="000634FE"/>
    <w:rsid w:val="00063837"/>
    <w:rsid w:val="000639E0"/>
    <w:rsid w:val="00063C68"/>
    <w:rsid w:val="00063DD2"/>
    <w:rsid w:val="00063F57"/>
    <w:rsid w:val="0006422C"/>
    <w:rsid w:val="000644E4"/>
    <w:rsid w:val="00064547"/>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9D"/>
    <w:rsid w:val="00065D64"/>
    <w:rsid w:val="00065E05"/>
    <w:rsid w:val="00065E53"/>
    <w:rsid w:val="00066049"/>
    <w:rsid w:val="00066173"/>
    <w:rsid w:val="00066424"/>
    <w:rsid w:val="000667D1"/>
    <w:rsid w:val="000668DD"/>
    <w:rsid w:val="0006698C"/>
    <w:rsid w:val="00066A94"/>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118F"/>
    <w:rsid w:val="000711C1"/>
    <w:rsid w:val="00071430"/>
    <w:rsid w:val="0007162A"/>
    <w:rsid w:val="000716FB"/>
    <w:rsid w:val="00071740"/>
    <w:rsid w:val="0007177B"/>
    <w:rsid w:val="00071782"/>
    <w:rsid w:val="000719E7"/>
    <w:rsid w:val="00071EE1"/>
    <w:rsid w:val="00071FD0"/>
    <w:rsid w:val="000721EC"/>
    <w:rsid w:val="00072326"/>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B6"/>
    <w:rsid w:val="00073EE4"/>
    <w:rsid w:val="00073F5C"/>
    <w:rsid w:val="000741B3"/>
    <w:rsid w:val="00074294"/>
    <w:rsid w:val="00074375"/>
    <w:rsid w:val="000743A0"/>
    <w:rsid w:val="000748EE"/>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5D5"/>
    <w:rsid w:val="0007661E"/>
    <w:rsid w:val="00076629"/>
    <w:rsid w:val="00076815"/>
    <w:rsid w:val="00076880"/>
    <w:rsid w:val="0007688B"/>
    <w:rsid w:val="00076A90"/>
    <w:rsid w:val="00076ACB"/>
    <w:rsid w:val="00076B98"/>
    <w:rsid w:val="00076C83"/>
    <w:rsid w:val="00076D3D"/>
    <w:rsid w:val="00076FD1"/>
    <w:rsid w:val="00077073"/>
    <w:rsid w:val="0007722D"/>
    <w:rsid w:val="00077348"/>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D37"/>
    <w:rsid w:val="00080D74"/>
    <w:rsid w:val="000811AE"/>
    <w:rsid w:val="00081383"/>
    <w:rsid w:val="0008140D"/>
    <w:rsid w:val="00081437"/>
    <w:rsid w:val="00081B61"/>
    <w:rsid w:val="00081C78"/>
    <w:rsid w:val="00081E39"/>
    <w:rsid w:val="0008201A"/>
    <w:rsid w:val="000820A2"/>
    <w:rsid w:val="000820E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95"/>
    <w:rsid w:val="00083ABE"/>
    <w:rsid w:val="00083CE1"/>
    <w:rsid w:val="00083D3C"/>
    <w:rsid w:val="00083E8F"/>
    <w:rsid w:val="00083E9C"/>
    <w:rsid w:val="00083F73"/>
    <w:rsid w:val="000841F5"/>
    <w:rsid w:val="00084255"/>
    <w:rsid w:val="000842C9"/>
    <w:rsid w:val="0008466E"/>
    <w:rsid w:val="0008473D"/>
    <w:rsid w:val="00084A59"/>
    <w:rsid w:val="00084B80"/>
    <w:rsid w:val="00084B97"/>
    <w:rsid w:val="00084DDC"/>
    <w:rsid w:val="00084E58"/>
    <w:rsid w:val="00085070"/>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C82"/>
    <w:rsid w:val="00086EF0"/>
    <w:rsid w:val="000872D4"/>
    <w:rsid w:val="000872DA"/>
    <w:rsid w:val="000873DD"/>
    <w:rsid w:val="0008760B"/>
    <w:rsid w:val="00087650"/>
    <w:rsid w:val="0008782D"/>
    <w:rsid w:val="00087E29"/>
    <w:rsid w:val="00090010"/>
    <w:rsid w:val="000900E0"/>
    <w:rsid w:val="0009018D"/>
    <w:rsid w:val="00090335"/>
    <w:rsid w:val="0009037D"/>
    <w:rsid w:val="00090394"/>
    <w:rsid w:val="00090510"/>
    <w:rsid w:val="00090573"/>
    <w:rsid w:val="00090586"/>
    <w:rsid w:val="000905D9"/>
    <w:rsid w:val="000905DC"/>
    <w:rsid w:val="00090674"/>
    <w:rsid w:val="00090775"/>
    <w:rsid w:val="00090779"/>
    <w:rsid w:val="00090BCA"/>
    <w:rsid w:val="00090C13"/>
    <w:rsid w:val="00090F91"/>
    <w:rsid w:val="0009168D"/>
    <w:rsid w:val="00091CE4"/>
    <w:rsid w:val="00091DA6"/>
    <w:rsid w:val="00092115"/>
    <w:rsid w:val="000921E3"/>
    <w:rsid w:val="000924F2"/>
    <w:rsid w:val="0009267A"/>
    <w:rsid w:val="00092960"/>
    <w:rsid w:val="00092987"/>
    <w:rsid w:val="00092A3D"/>
    <w:rsid w:val="00092BEA"/>
    <w:rsid w:val="00092EE1"/>
    <w:rsid w:val="00092F03"/>
    <w:rsid w:val="00092FDF"/>
    <w:rsid w:val="000931C3"/>
    <w:rsid w:val="000934F8"/>
    <w:rsid w:val="00093566"/>
    <w:rsid w:val="000936EF"/>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CDF"/>
    <w:rsid w:val="00097EFA"/>
    <w:rsid w:val="00097F7C"/>
    <w:rsid w:val="00097FEC"/>
    <w:rsid w:val="000A01C6"/>
    <w:rsid w:val="000A02DC"/>
    <w:rsid w:val="000A07C7"/>
    <w:rsid w:val="000A0942"/>
    <w:rsid w:val="000A09A2"/>
    <w:rsid w:val="000A0B0C"/>
    <w:rsid w:val="000A0CA1"/>
    <w:rsid w:val="000A0D08"/>
    <w:rsid w:val="000A0D19"/>
    <w:rsid w:val="000A0D2C"/>
    <w:rsid w:val="000A0D70"/>
    <w:rsid w:val="000A0E99"/>
    <w:rsid w:val="000A128A"/>
    <w:rsid w:val="000A14BC"/>
    <w:rsid w:val="000A1584"/>
    <w:rsid w:val="000A1679"/>
    <w:rsid w:val="000A1692"/>
    <w:rsid w:val="000A18E3"/>
    <w:rsid w:val="000A1AD3"/>
    <w:rsid w:val="000A1D49"/>
    <w:rsid w:val="000A1E7B"/>
    <w:rsid w:val="000A1F57"/>
    <w:rsid w:val="000A21AE"/>
    <w:rsid w:val="000A22D5"/>
    <w:rsid w:val="000A23D2"/>
    <w:rsid w:val="000A23E5"/>
    <w:rsid w:val="000A26E4"/>
    <w:rsid w:val="000A2ADE"/>
    <w:rsid w:val="000A2AED"/>
    <w:rsid w:val="000A2D70"/>
    <w:rsid w:val="000A2DA8"/>
    <w:rsid w:val="000A31F7"/>
    <w:rsid w:val="000A3691"/>
    <w:rsid w:val="000A39F2"/>
    <w:rsid w:val="000A3ACB"/>
    <w:rsid w:val="000A3C51"/>
    <w:rsid w:val="000A44AC"/>
    <w:rsid w:val="000A48F6"/>
    <w:rsid w:val="000A49DE"/>
    <w:rsid w:val="000A4B74"/>
    <w:rsid w:val="000A4F53"/>
    <w:rsid w:val="000A4FEA"/>
    <w:rsid w:val="000A5051"/>
    <w:rsid w:val="000A50EC"/>
    <w:rsid w:val="000A527C"/>
    <w:rsid w:val="000A52F5"/>
    <w:rsid w:val="000A53F8"/>
    <w:rsid w:val="000A545B"/>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2FA"/>
    <w:rsid w:val="000B0592"/>
    <w:rsid w:val="000B081C"/>
    <w:rsid w:val="000B08CA"/>
    <w:rsid w:val="000B0A62"/>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02"/>
    <w:rsid w:val="000B1D97"/>
    <w:rsid w:val="000B256B"/>
    <w:rsid w:val="000B272D"/>
    <w:rsid w:val="000B29F6"/>
    <w:rsid w:val="000B32D4"/>
    <w:rsid w:val="000B333B"/>
    <w:rsid w:val="000B3413"/>
    <w:rsid w:val="000B349B"/>
    <w:rsid w:val="000B38CA"/>
    <w:rsid w:val="000B38DA"/>
    <w:rsid w:val="000B3A2B"/>
    <w:rsid w:val="000B3BA0"/>
    <w:rsid w:val="000B3D01"/>
    <w:rsid w:val="000B3F37"/>
    <w:rsid w:val="000B43FC"/>
    <w:rsid w:val="000B444F"/>
    <w:rsid w:val="000B449A"/>
    <w:rsid w:val="000B4617"/>
    <w:rsid w:val="000B4788"/>
    <w:rsid w:val="000B49D7"/>
    <w:rsid w:val="000B4AEB"/>
    <w:rsid w:val="000B4EB2"/>
    <w:rsid w:val="000B4FF1"/>
    <w:rsid w:val="000B5295"/>
    <w:rsid w:val="000B5313"/>
    <w:rsid w:val="000B546F"/>
    <w:rsid w:val="000B56A3"/>
    <w:rsid w:val="000B586D"/>
    <w:rsid w:val="000B5AF7"/>
    <w:rsid w:val="000B5D4A"/>
    <w:rsid w:val="000B5F3F"/>
    <w:rsid w:val="000B5F40"/>
    <w:rsid w:val="000B6030"/>
    <w:rsid w:val="000B6277"/>
    <w:rsid w:val="000B6329"/>
    <w:rsid w:val="000B6428"/>
    <w:rsid w:val="000B65BE"/>
    <w:rsid w:val="000B686E"/>
    <w:rsid w:val="000B6BDF"/>
    <w:rsid w:val="000B6E5A"/>
    <w:rsid w:val="000B6F56"/>
    <w:rsid w:val="000B71AD"/>
    <w:rsid w:val="000B71B6"/>
    <w:rsid w:val="000B71CC"/>
    <w:rsid w:val="000B740F"/>
    <w:rsid w:val="000B7424"/>
    <w:rsid w:val="000B748E"/>
    <w:rsid w:val="000B74C3"/>
    <w:rsid w:val="000B757F"/>
    <w:rsid w:val="000B7859"/>
    <w:rsid w:val="000B796F"/>
    <w:rsid w:val="000B7B2B"/>
    <w:rsid w:val="000B7C46"/>
    <w:rsid w:val="000B7D5E"/>
    <w:rsid w:val="000B7F93"/>
    <w:rsid w:val="000C0145"/>
    <w:rsid w:val="000C028F"/>
    <w:rsid w:val="000C085C"/>
    <w:rsid w:val="000C08CD"/>
    <w:rsid w:val="000C0D5A"/>
    <w:rsid w:val="000C109F"/>
    <w:rsid w:val="000C132D"/>
    <w:rsid w:val="000C133A"/>
    <w:rsid w:val="000C1454"/>
    <w:rsid w:val="000C1545"/>
    <w:rsid w:val="000C1756"/>
    <w:rsid w:val="000C1769"/>
    <w:rsid w:val="000C1798"/>
    <w:rsid w:val="000C179E"/>
    <w:rsid w:val="000C17DB"/>
    <w:rsid w:val="000C1A3D"/>
    <w:rsid w:val="000C1A55"/>
    <w:rsid w:val="000C1A70"/>
    <w:rsid w:val="000C1B6C"/>
    <w:rsid w:val="000C1DBD"/>
    <w:rsid w:val="000C240A"/>
    <w:rsid w:val="000C285B"/>
    <w:rsid w:val="000C2931"/>
    <w:rsid w:val="000C2B26"/>
    <w:rsid w:val="000C2D3F"/>
    <w:rsid w:val="000C2DE1"/>
    <w:rsid w:val="000C2E4A"/>
    <w:rsid w:val="000C2E7E"/>
    <w:rsid w:val="000C393F"/>
    <w:rsid w:val="000C3A7D"/>
    <w:rsid w:val="000C3A92"/>
    <w:rsid w:val="000C3E83"/>
    <w:rsid w:val="000C3F79"/>
    <w:rsid w:val="000C4065"/>
    <w:rsid w:val="000C4137"/>
    <w:rsid w:val="000C4538"/>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6E9"/>
    <w:rsid w:val="000C673C"/>
    <w:rsid w:val="000C69F8"/>
    <w:rsid w:val="000C6A01"/>
    <w:rsid w:val="000C6AA6"/>
    <w:rsid w:val="000C6C5F"/>
    <w:rsid w:val="000C6D3D"/>
    <w:rsid w:val="000C6E1C"/>
    <w:rsid w:val="000C71D9"/>
    <w:rsid w:val="000C75DD"/>
    <w:rsid w:val="000C76B9"/>
    <w:rsid w:val="000C7756"/>
    <w:rsid w:val="000C7917"/>
    <w:rsid w:val="000C79C1"/>
    <w:rsid w:val="000C7A25"/>
    <w:rsid w:val="000D0153"/>
    <w:rsid w:val="000D036A"/>
    <w:rsid w:val="000D037E"/>
    <w:rsid w:val="000D0486"/>
    <w:rsid w:val="000D0589"/>
    <w:rsid w:val="000D05D8"/>
    <w:rsid w:val="000D0760"/>
    <w:rsid w:val="000D0931"/>
    <w:rsid w:val="000D0A0F"/>
    <w:rsid w:val="000D0AB8"/>
    <w:rsid w:val="000D0BCC"/>
    <w:rsid w:val="000D0CDB"/>
    <w:rsid w:val="000D0F29"/>
    <w:rsid w:val="000D0F9A"/>
    <w:rsid w:val="000D10A8"/>
    <w:rsid w:val="000D131B"/>
    <w:rsid w:val="000D1393"/>
    <w:rsid w:val="000D1447"/>
    <w:rsid w:val="000D148D"/>
    <w:rsid w:val="000D14A2"/>
    <w:rsid w:val="000D14EB"/>
    <w:rsid w:val="000D1610"/>
    <w:rsid w:val="000D18B8"/>
    <w:rsid w:val="000D1B60"/>
    <w:rsid w:val="000D1FB3"/>
    <w:rsid w:val="000D201C"/>
    <w:rsid w:val="000D206C"/>
    <w:rsid w:val="000D2185"/>
    <w:rsid w:val="000D2665"/>
    <w:rsid w:val="000D27E4"/>
    <w:rsid w:val="000D2820"/>
    <w:rsid w:val="000D2AE0"/>
    <w:rsid w:val="000D2BC9"/>
    <w:rsid w:val="000D2CDA"/>
    <w:rsid w:val="000D2E49"/>
    <w:rsid w:val="000D30BC"/>
    <w:rsid w:val="000D3441"/>
    <w:rsid w:val="000D362A"/>
    <w:rsid w:val="000D37FA"/>
    <w:rsid w:val="000D386D"/>
    <w:rsid w:val="000D389E"/>
    <w:rsid w:val="000D3B38"/>
    <w:rsid w:val="000D3CBE"/>
    <w:rsid w:val="000D3DEC"/>
    <w:rsid w:val="000D3F8F"/>
    <w:rsid w:val="000D3FDA"/>
    <w:rsid w:val="000D4256"/>
    <w:rsid w:val="000D4324"/>
    <w:rsid w:val="000D4405"/>
    <w:rsid w:val="000D44AC"/>
    <w:rsid w:val="000D46D6"/>
    <w:rsid w:val="000D46EE"/>
    <w:rsid w:val="000D4896"/>
    <w:rsid w:val="000D4987"/>
    <w:rsid w:val="000D49F5"/>
    <w:rsid w:val="000D4A13"/>
    <w:rsid w:val="000D4CB6"/>
    <w:rsid w:val="000D4DE6"/>
    <w:rsid w:val="000D4E7B"/>
    <w:rsid w:val="000D5158"/>
    <w:rsid w:val="000D539A"/>
    <w:rsid w:val="000D53A4"/>
    <w:rsid w:val="000D5433"/>
    <w:rsid w:val="000D55EA"/>
    <w:rsid w:val="000D56F8"/>
    <w:rsid w:val="000D5708"/>
    <w:rsid w:val="000D5965"/>
    <w:rsid w:val="000D59D6"/>
    <w:rsid w:val="000D5A63"/>
    <w:rsid w:val="000D5AB0"/>
    <w:rsid w:val="000D5AD1"/>
    <w:rsid w:val="000D5B36"/>
    <w:rsid w:val="000D5BED"/>
    <w:rsid w:val="000D5E4D"/>
    <w:rsid w:val="000D5EA4"/>
    <w:rsid w:val="000D62CD"/>
    <w:rsid w:val="000D65BC"/>
    <w:rsid w:val="000D65FC"/>
    <w:rsid w:val="000D6CA4"/>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68C"/>
    <w:rsid w:val="000E083D"/>
    <w:rsid w:val="000E09F8"/>
    <w:rsid w:val="000E0D89"/>
    <w:rsid w:val="000E1003"/>
    <w:rsid w:val="000E1009"/>
    <w:rsid w:val="000E1226"/>
    <w:rsid w:val="000E14B9"/>
    <w:rsid w:val="000E1547"/>
    <w:rsid w:val="000E164F"/>
    <w:rsid w:val="000E16E4"/>
    <w:rsid w:val="000E1722"/>
    <w:rsid w:val="000E1820"/>
    <w:rsid w:val="000E182B"/>
    <w:rsid w:val="000E1E8E"/>
    <w:rsid w:val="000E211A"/>
    <w:rsid w:val="000E2666"/>
    <w:rsid w:val="000E2787"/>
    <w:rsid w:val="000E279B"/>
    <w:rsid w:val="000E288D"/>
    <w:rsid w:val="000E28AC"/>
    <w:rsid w:val="000E28DA"/>
    <w:rsid w:val="000E2A2E"/>
    <w:rsid w:val="000E2C7C"/>
    <w:rsid w:val="000E2D91"/>
    <w:rsid w:val="000E2EB6"/>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11D"/>
    <w:rsid w:val="000E44EC"/>
    <w:rsid w:val="000E4610"/>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0ED"/>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C3A"/>
    <w:rsid w:val="000E7DA9"/>
    <w:rsid w:val="000E7F51"/>
    <w:rsid w:val="000F00D8"/>
    <w:rsid w:val="000F0454"/>
    <w:rsid w:val="000F095B"/>
    <w:rsid w:val="000F0AAF"/>
    <w:rsid w:val="000F0F66"/>
    <w:rsid w:val="000F1130"/>
    <w:rsid w:val="000F13C4"/>
    <w:rsid w:val="000F13D7"/>
    <w:rsid w:val="000F16F0"/>
    <w:rsid w:val="000F17E4"/>
    <w:rsid w:val="000F1878"/>
    <w:rsid w:val="000F1A37"/>
    <w:rsid w:val="000F1B83"/>
    <w:rsid w:val="000F1CBA"/>
    <w:rsid w:val="000F1CF3"/>
    <w:rsid w:val="000F1E17"/>
    <w:rsid w:val="000F1F98"/>
    <w:rsid w:val="000F20CD"/>
    <w:rsid w:val="000F251A"/>
    <w:rsid w:val="000F25ED"/>
    <w:rsid w:val="000F2965"/>
    <w:rsid w:val="000F2A55"/>
    <w:rsid w:val="000F2B66"/>
    <w:rsid w:val="000F2D3F"/>
    <w:rsid w:val="000F2E48"/>
    <w:rsid w:val="000F2F5A"/>
    <w:rsid w:val="000F3143"/>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43"/>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0A9"/>
    <w:rsid w:val="000F62F1"/>
    <w:rsid w:val="000F6799"/>
    <w:rsid w:val="000F67C0"/>
    <w:rsid w:val="000F684C"/>
    <w:rsid w:val="000F6881"/>
    <w:rsid w:val="000F68FE"/>
    <w:rsid w:val="000F6C32"/>
    <w:rsid w:val="000F6C5F"/>
    <w:rsid w:val="000F6D86"/>
    <w:rsid w:val="000F6E0B"/>
    <w:rsid w:val="000F6EF0"/>
    <w:rsid w:val="000F6F01"/>
    <w:rsid w:val="000F6F2C"/>
    <w:rsid w:val="000F7711"/>
    <w:rsid w:val="000F7CAD"/>
    <w:rsid w:val="00100097"/>
    <w:rsid w:val="001000A2"/>
    <w:rsid w:val="001000E9"/>
    <w:rsid w:val="00100161"/>
    <w:rsid w:val="00100169"/>
    <w:rsid w:val="0010017A"/>
    <w:rsid w:val="00100294"/>
    <w:rsid w:val="001002D5"/>
    <w:rsid w:val="001003C3"/>
    <w:rsid w:val="00100444"/>
    <w:rsid w:val="00100562"/>
    <w:rsid w:val="001005CE"/>
    <w:rsid w:val="0010067A"/>
    <w:rsid w:val="00100849"/>
    <w:rsid w:val="00100BDB"/>
    <w:rsid w:val="00100D41"/>
    <w:rsid w:val="00100D9B"/>
    <w:rsid w:val="0010104F"/>
    <w:rsid w:val="00101081"/>
    <w:rsid w:val="001010D7"/>
    <w:rsid w:val="00101306"/>
    <w:rsid w:val="00101489"/>
    <w:rsid w:val="0010169C"/>
    <w:rsid w:val="0010173D"/>
    <w:rsid w:val="001017C8"/>
    <w:rsid w:val="00101A0E"/>
    <w:rsid w:val="00101ACE"/>
    <w:rsid w:val="00101CCA"/>
    <w:rsid w:val="00101D6C"/>
    <w:rsid w:val="00101F4E"/>
    <w:rsid w:val="00102147"/>
    <w:rsid w:val="001021DD"/>
    <w:rsid w:val="001021F1"/>
    <w:rsid w:val="00102275"/>
    <w:rsid w:val="0010229C"/>
    <w:rsid w:val="00102366"/>
    <w:rsid w:val="001025E4"/>
    <w:rsid w:val="001025F7"/>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905"/>
    <w:rsid w:val="00104979"/>
    <w:rsid w:val="00104A80"/>
    <w:rsid w:val="00104AF7"/>
    <w:rsid w:val="00104B0E"/>
    <w:rsid w:val="00104B5E"/>
    <w:rsid w:val="00104BB1"/>
    <w:rsid w:val="00104C80"/>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D0"/>
    <w:rsid w:val="00106FE3"/>
    <w:rsid w:val="00106FF1"/>
    <w:rsid w:val="001073C9"/>
    <w:rsid w:val="0010795D"/>
    <w:rsid w:val="00107B09"/>
    <w:rsid w:val="00107C57"/>
    <w:rsid w:val="00110165"/>
    <w:rsid w:val="00110282"/>
    <w:rsid w:val="0011028F"/>
    <w:rsid w:val="0011034F"/>
    <w:rsid w:val="001105A2"/>
    <w:rsid w:val="001107F5"/>
    <w:rsid w:val="00110851"/>
    <w:rsid w:val="001108AC"/>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805"/>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776"/>
    <w:rsid w:val="00116988"/>
    <w:rsid w:val="00116A2D"/>
    <w:rsid w:val="00116B1D"/>
    <w:rsid w:val="00116BC8"/>
    <w:rsid w:val="00116DFA"/>
    <w:rsid w:val="00116F51"/>
    <w:rsid w:val="0011719F"/>
    <w:rsid w:val="001175EF"/>
    <w:rsid w:val="00117677"/>
    <w:rsid w:val="00117957"/>
    <w:rsid w:val="00117C0B"/>
    <w:rsid w:val="00117C78"/>
    <w:rsid w:val="00117CAB"/>
    <w:rsid w:val="001201A2"/>
    <w:rsid w:val="001201EA"/>
    <w:rsid w:val="001203DB"/>
    <w:rsid w:val="0012063B"/>
    <w:rsid w:val="0012079F"/>
    <w:rsid w:val="001207F3"/>
    <w:rsid w:val="00120BC8"/>
    <w:rsid w:val="00120C0C"/>
    <w:rsid w:val="00120C13"/>
    <w:rsid w:val="00120C56"/>
    <w:rsid w:val="00120D75"/>
    <w:rsid w:val="00121047"/>
    <w:rsid w:val="0012106B"/>
    <w:rsid w:val="0012127A"/>
    <w:rsid w:val="00121321"/>
    <w:rsid w:val="00121769"/>
    <w:rsid w:val="001219F2"/>
    <w:rsid w:val="00121AC6"/>
    <w:rsid w:val="00121E1A"/>
    <w:rsid w:val="00121E7B"/>
    <w:rsid w:val="00121F60"/>
    <w:rsid w:val="001220F0"/>
    <w:rsid w:val="001221FC"/>
    <w:rsid w:val="00122255"/>
    <w:rsid w:val="001222BE"/>
    <w:rsid w:val="00122727"/>
    <w:rsid w:val="00122842"/>
    <w:rsid w:val="00122C42"/>
    <w:rsid w:val="00122C8E"/>
    <w:rsid w:val="00122CE6"/>
    <w:rsid w:val="00122D3F"/>
    <w:rsid w:val="001232D2"/>
    <w:rsid w:val="0012345C"/>
    <w:rsid w:val="0012381C"/>
    <w:rsid w:val="00123975"/>
    <w:rsid w:val="00123C51"/>
    <w:rsid w:val="00123C7B"/>
    <w:rsid w:val="00123DBA"/>
    <w:rsid w:val="00123DED"/>
    <w:rsid w:val="00123F4B"/>
    <w:rsid w:val="00123F62"/>
    <w:rsid w:val="00123F67"/>
    <w:rsid w:val="00124441"/>
    <w:rsid w:val="001245AE"/>
    <w:rsid w:val="0012467D"/>
    <w:rsid w:val="001246EC"/>
    <w:rsid w:val="0012493D"/>
    <w:rsid w:val="001249D7"/>
    <w:rsid w:val="001249FC"/>
    <w:rsid w:val="00124E10"/>
    <w:rsid w:val="00124E59"/>
    <w:rsid w:val="00124EF1"/>
    <w:rsid w:val="00125015"/>
    <w:rsid w:val="00125078"/>
    <w:rsid w:val="00125235"/>
    <w:rsid w:val="001252FE"/>
    <w:rsid w:val="001255A6"/>
    <w:rsid w:val="001255C4"/>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146"/>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989"/>
    <w:rsid w:val="00130BBD"/>
    <w:rsid w:val="00130E1B"/>
    <w:rsid w:val="001314A9"/>
    <w:rsid w:val="00131683"/>
    <w:rsid w:val="0013185E"/>
    <w:rsid w:val="0013198C"/>
    <w:rsid w:val="00131A03"/>
    <w:rsid w:val="00131AC6"/>
    <w:rsid w:val="00131AF2"/>
    <w:rsid w:val="001321CE"/>
    <w:rsid w:val="001322B0"/>
    <w:rsid w:val="00132500"/>
    <w:rsid w:val="00132671"/>
    <w:rsid w:val="00132745"/>
    <w:rsid w:val="00132767"/>
    <w:rsid w:val="001328C3"/>
    <w:rsid w:val="00132917"/>
    <w:rsid w:val="00132B51"/>
    <w:rsid w:val="00132BD2"/>
    <w:rsid w:val="00132DD2"/>
    <w:rsid w:val="00132E89"/>
    <w:rsid w:val="00132EF9"/>
    <w:rsid w:val="00133020"/>
    <w:rsid w:val="0013305B"/>
    <w:rsid w:val="0013327F"/>
    <w:rsid w:val="001332D8"/>
    <w:rsid w:val="00133324"/>
    <w:rsid w:val="0013334C"/>
    <w:rsid w:val="0013340D"/>
    <w:rsid w:val="00133482"/>
    <w:rsid w:val="001334AF"/>
    <w:rsid w:val="00133C15"/>
    <w:rsid w:val="00133EBD"/>
    <w:rsid w:val="00133F56"/>
    <w:rsid w:val="00133F75"/>
    <w:rsid w:val="001341C8"/>
    <w:rsid w:val="0013421B"/>
    <w:rsid w:val="001342C3"/>
    <w:rsid w:val="00134521"/>
    <w:rsid w:val="00134BD9"/>
    <w:rsid w:val="00134BEE"/>
    <w:rsid w:val="00134C0D"/>
    <w:rsid w:val="00134EE8"/>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6DAD"/>
    <w:rsid w:val="0013706D"/>
    <w:rsid w:val="0013707E"/>
    <w:rsid w:val="001370D9"/>
    <w:rsid w:val="001371D9"/>
    <w:rsid w:val="00137280"/>
    <w:rsid w:val="00137288"/>
    <w:rsid w:val="001372F5"/>
    <w:rsid w:val="00137480"/>
    <w:rsid w:val="001375B9"/>
    <w:rsid w:val="001375BD"/>
    <w:rsid w:val="001376F7"/>
    <w:rsid w:val="0013793E"/>
    <w:rsid w:val="00137B81"/>
    <w:rsid w:val="00137DB0"/>
    <w:rsid w:val="00137EA0"/>
    <w:rsid w:val="00140141"/>
    <w:rsid w:val="001401D5"/>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3A2"/>
    <w:rsid w:val="0014142A"/>
    <w:rsid w:val="0014145E"/>
    <w:rsid w:val="00141578"/>
    <w:rsid w:val="00141853"/>
    <w:rsid w:val="00141868"/>
    <w:rsid w:val="001418FE"/>
    <w:rsid w:val="00141A08"/>
    <w:rsid w:val="00141D49"/>
    <w:rsid w:val="00141E16"/>
    <w:rsid w:val="00141E46"/>
    <w:rsid w:val="00141ED1"/>
    <w:rsid w:val="00141F72"/>
    <w:rsid w:val="00141FD3"/>
    <w:rsid w:val="0014206B"/>
    <w:rsid w:val="00142093"/>
    <w:rsid w:val="001422CB"/>
    <w:rsid w:val="0014250A"/>
    <w:rsid w:val="0014265D"/>
    <w:rsid w:val="001428DC"/>
    <w:rsid w:val="00142B33"/>
    <w:rsid w:val="00142CB9"/>
    <w:rsid w:val="00142D6C"/>
    <w:rsid w:val="00142E42"/>
    <w:rsid w:val="00142F64"/>
    <w:rsid w:val="0014313F"/>
    <w:rsid w:val="00143153"/>
    <w:rsid w:val="00143674"/>
    <w:rsid w:val="001436A8"/>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4FC7"/>
    <w:rsid w:val="001451B0"/>
    <w:rsid w:val="00145427"/>
    <w:rsid w:val="001454C4"/>
    <w:rsid w:val="001455CB"/>
    <w:rsid w:val="00145B83"/>
    <w:rsid w:val="001460FA"/>
    <w:rsid w:val="001462D7"/>
    <w:rsid w:val="00146577"/>
    <w:rsid w:val="00146773"/>
    <w:rsid w:val="00146AD1"/>
    <w:rsid w:val="00146AE1"/>
    <w:rsid w:val="00146ED0"/>
    <w:rsid w:val="0014703E"/>
    <w:rsid w:val="001472E9"/>
    <w:rsid w:val="0014746E"/>
    <w:rsid w:val="001475F4"/>
    <w:rsid w:val="00147923"/>
    <w:rsid w:val="00147D65"/>
    <w:rsid w:val="00147D91"/>
    <w:rsid w:val="00147F9D"/>
    <w:rsid w:val="0015001F"/>
    <w:rsid w:val="00150427"/>
    <w:rsid w:val="001507E3"/>
    <w:rsid w:val="001508E1"/>
    <w:rsid w:val="001509B3"/>
    <w:rsid w:val="00150E73"/>
    <w:rsid w:val="001510ED"/>
    <w:rsid w:val="00151288"/>
    <w:rsid w:val="00151642"/>
    <w:rsid w:val="001517AB"/>
    <w:rsid w:val="00151805"/>
    <w:rsid w:val="00151897"/>
    <w:rsid w:val="00151A8A"/>
    <w:rsid w:val="00151ACC"/>
    <w:rsid w:val="00151BBD"/>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89C"/>
    <w:rsid w:val="00153A48"/>
    <w:rsid w:val="00153A6B"/>
    <w:rsid w:val="00153BF2"/>
    <w:rsid w:val="00153E69"/>
    <w:rsid w:val="00153EEF"/>
    <w:rsid w:val="00153F04"/>
    <w:rsid w:val="00153F29"/>
    <w:rsid w:val="00154363"/>
    <w:rsid w:val="0015449B"/>
    <w:rsid w:val="001544AB"/>
    <w:rsid w:val="0015483B"/>
    <w:rsid w:val="001549B7"/>
    <w:rsid w:val="00154C05"/>
    <w:rsid w:val="00154ED9"/>
    <w:rsid w:val="00154F0D"/>
    <w:rsid w:val="00155178"/>
    <w:rsid w:val="00155385"/>
    <w:rsid w:val="001555D6"/>
    <w:rsid w:val="00155803"/>
    <w:rsid w:val="00155A5A"/>
    <w:rsid w:val="00155BD8"/>
    <w:rsid w:val="00155C7F"/>
    <w:rsid w:val="00155D53"/>
    <w:rsid w:val="00155E60"/>
    <w:rsid w:val="00156164"/>
    <w:rsid w:val="0015622B"/>
    <w:rsid w:val="00156260"/>
    <w:rsid w:val="00156284"/>
    <w:rsid w:val="00156446"/>
    <w:rsid w:val="00156502"/>
    <w:rsid w:val="001565EF"/>
    <w:rsid w:val="00156752"/>
    <w:rsid w:val="00156DD1"/>
    <w:rsid w:val="00156ED9"/>
    <w:rsid w:val="00156F59"/>
    <w:rsid w:val="00156F9E"/>
    <w:rsid w:val="001570FA"/>
    <w:rsid w:val="0015722B"/>
    <w:rsid w:val="00157248"/>
    <w:rsid w:val="0015740E"/>
    <w:rsid w:val="001578D4"/>
    <w:rsid w:val="00157D83"/>
    <w:rsid w:val="00157FD0"/>
    <w:rsid w:val="0016019C"/>
    <w:rsid w:val="001601C7"/>
    <w:rsid w:val="001602C2"/>
    <w:rsid w:val="001603B9"/>
    <w:rsid w:val="001603DC"/>
    <w:rsid w:val="001605C1"/>
    <w:rsid w:val="00160622"/>
    <w:rsid w:val="00160674"/>
    <w:rsid w:val="00160786"/>
    <w:rsid w:val="001607A2"/>
    <w:rsid w:val="00160B9D"/>
    <w:rsid w:val="00160C1A"/>
    <w:rsid w:val="00160F48"/>
    <w:rsid w:val="00160F51"/>
    <w:rsid w:val="00160FCC"/>
    <w:rsid w:val="0016111C"/>
    <w:rsid w:val="001612A5"/>
    <w:rsid w:val="001616A6"/>
    <w:rsid w:val="00161B3C"/>
    <w:rsid w:val="00161B84"/>
    <w:rsid w:val="00161D0F"/>
    <w:rsid w:val="00162262"/>
    <w:rsid w:val="001623A3"/>
    <w:rsid w:val="001624E4"/>
    <w:rsid w:val="001629C8"/>
    <w:rsid w:val="00162AF2"/>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2"/>
    <w:rsid w:val="001652DD"/>
    <w:rsid w:val="00165448"/>
    <w:rsid w:val="00165532"/>
    <w:rsid w:val="001656B6"/>
    <w:rsid w:val="001657B9"/>
    <w:rsid w:val="001658C9"/>
    <w:rsid w:val="00165987"/>
    <w:rsid w:val="001659E4"/>
    <w:rsid w:val="00165B2B"/>
    <w:rsid w:val="00165B61"/>
    <w:rsid w:val="00165B79"/>
    <w:rsid w:val="00165BE6"/>
    <w:rsid w:val="00165BFD"/>
    <w:rsid w:val="00165D9A"/>
    <w:rsid w:val="00165E28"/>
    <w:rsid w:val="00165F99"/>
    <w:rsid w:val="00165FA6"/>
    <w:rsid w:val="0016634F"/>
    <w:rsid w:val="00166470"/>
    <w:rsid w:val="001664FD"/>
    <w:rsid w:val="001666A8"/>
    <w:rsid w:val="00166809"/>
    <w:rsid w:val="00166879"/>
    <w:rsid w:val="001669F9"/>
    <w:rsid w:val="00166BAF"/>
    <w:rsid w:val="00166D9E"/>
    <w:rsid w:val="00166EE2"/>
    <w:rsid w:val="00166F2F"/>
    <w:rsid w:val="00166FD8"/>
    <w:rsid w:val="0016700E"/>
    <w:rsid w:val="00167099"/>
    <w:rsid w:val="00167125"/>
    <w:rsid w:val="00167222"/>
    <w:rsid w:val="0016733C"/>
    <w:rsid w:val="001675E8"/>
    <w:rsid w:val="0016764C"/>
    <w:rsid w:val="00167BBE"/>
    <w:rsid w:val="00167E4D"/>
    <w:rsid w:val="00167EDB"/>
    <w:rsid w:val="0017014F"/>
    <w:rsid w:val="0017021A"/>
    <w:rsid w:val="001702EB"/>
    <w:rsid w:val="0017036F"/>
    <w:rsid w:val="00170397"/>
    <w:rsid w:val="00170482"/>
    <w:rsid w:val="00170584"/>
    <w:rsid w:val="001706E4"/>
    <w:rsid w:val="001708D0"/>
    <w:rsid w:val="00170964"/>
    <w:rsid w:val="001709ED"/>
    <w:rsid w:val="00170E05"/>
    <w:rsid w:val="00170E9F"/>
    <w:rsid w:val="001711B9"/>
    <w:rsid w:val="00171661"/>
    <w:rsid w:val="00171687"/>
    <w:rsid w:val="00171B5E"/>
    <w:rsid w:val="00171BC2"/>
    <w:rsid w:val="00171D32"/>
    <w:rsid w:val="00171D7E"/>
    <w:rsid w:val="00171DA2"/>
    <w:rsid w:val="00171EE4"/>
    <w:rsid w:val="00171F14"/>
    <w:rsid w:val="00171FE1"/>
    <w:rsid w:val="0017205F"/>
    <w:rsid w:val="001720AE"/>
    <w:rsid w:val="00172471"/>
    <w:rsid w:val="00172977"/>
    <w:rsid w:val="001729B0"/>
    <w:rsid w:val="001729E1"/>
    <w:rsid w:val="00172A66"/>
    <w:rsid w:val="00172B61"/>
    <w:rsid w:val="00172B92"/>
    <w:rsid w:val="00172BC6"/>
    <w:rsid w:val="00172BDB"/>
    <w:rsid w:val="00172C20"/>
    <w:rsid w:val="00172E68"/>
    <w:rsid w:val="00172F4C"/>
    <w:rsid w:val="001732CF"/>
    <w:rsid w:val="001738A5"/>
    <w:rsid w:val="00173A00"/>
    <w:rsid w:val="00173D38"/>
    <w:rsid w:val="001741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BFE"/>
    <w:rsid w:val="00175EF2"/>
    <w:rsid w:val="0017601E"/>
    <w:rsid w:val="001760B4"/>
    <w:rsid w:val="0017615F"/>
    <w:rsid w:val="00176228"/>
    <w:rsid w:val="00176414"/>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1C4"/>
    <w:rsid w:val="0018033C"/>
    <w:rsid w:val="001806A9"/>
    <w:rsid w:val="00180860"/>
    <w:rsid w:val="00180929"/>
    <w:rsid w:val="00180A66"/>
    <w:rsid w:val="00180B9D"/>
    <w:rsid w:val="00180C2E"/>
    <w:rsid w:val="00180D96"/>
    <w:rsid w:val="00180E60"/>
    <w:rsid w:val="00180EDC"/>
    <w:rsid w:val="00180F5B"/>
    <w:rsid w:val="00181086"/>
    <w:rsid w:val="00181495"/>
    <w:rsid w:val="0018157E"/>
    <w:rsid w:val="0018160F"/>
    <w:rsid w:val="001816FF"/>
    <w:rsid w:val="001817BA"/>
    <w:rsid w:val="00181B3A"/>
    <w:rsid w:val="00181B43"/>
    <w:rsid w:val="001820B2"/>
    <w:rsid w:val="001821E9"/>
    <w:rsid w:val="001823DC"/>
    <w:rsid w:val="0018246F"/>
    <w:rsid w:val="00182485"/>
    <w:rsid w:val="00182608"/>
    <w:rsid w:val="00182718"/>
    <w:rsid w:val="001829A7"/>
    <w:rsid w:val="001829FF"/>
    <w:rsid w:val="00182D32"/>
    <w:rsid w:val="00182FBF"/>
    <w:rsid w:val="00183064"/>
    <w:rsid w:val="001830A8"/>
    <w:rsid w:val="00183240"/>
    <w:rsid w:val="001836B6"/>
    <w:rsid w:val="001836DF"/>
    <w:rsid w:val="00183733"/>
    <w:rsid w:val="001837B5"/>
    <w:rsid w:val="00183A37"/>
    <w:rsid w:val="00183B00"/>
    <w:rsid w:val="00183CB7"/>
    <w:rsid w:val="00183CC6"/>
    <w:rsid w:val="00183D6B"/>
    <w:rsid w:val="00183E33"/>
    <w:rsid w:val="00183F11"/>
    <w:rsid w:val="001840F5"/>
    <w:rsid w:val="001840FB"/>
    <w:rsid w:val="0018471D"/>
    <w:rsid w:val="0018480D"/>
    <w:rsid w:val="001848BF"/>
    <w:rsid w:val="00184A29"/>
    <w:rsid w:val="00184C9F"/>
    <w:rsid w:val="00184DAB"/>
    <w:rsid w:val="00184E16"/>
    <w:rsid w:val="00184F51"/>
    <w:rsid w:val="0018501F"/>
    <w:rsid w:val="00185249"/>
    <w:rsid w:val="00185257"/>
    <w:rsid w:val="00185468"/>
    <w:rsid w:val="001854A8"/>
    <w:rsid w:val="0018585B"/>
    <w:rsid w:val="00185967"/>
    <w:rsid w:val="00185C96"/>
    <w:rsid w:val="00185E05"/>
    <w:rsid w:val="00185E59"/>
    <w:rsid w:val="00185F10"/>
    <w:rsid w:val="00185FDA"/>
    <w:rsid w:val="00186390"/>
    <w:rsid w:val="00186395"/>
    <w:rsid w:val="001863E3"/>
    <w:rsid w:val="001863F1"/>
    <w:rsid w:val="00186814"/>
    <w:rsid w:val="0018695F"/>
    <w:rsid w:val="00186B4D"/>
    <w:rsid w:val="00186B8A"/>
    <w:rsid w:val="00186BF2"/>
    <w:rsid w:val="00186E17"/>
    <w:rsid w:val="00187040"/>
    <w:rsid w:val="00187609"/>
    <w:rsid w:val="0018767B"/>
    <w:rsid w:val="0018773D"/>
    <w:rsid w:val="00187972"/>
    <w:rsid w:val="00187C7A"/>
    <w:rsid w:val="00187D14"/>
    <w:rsid w:val="0019002A"/>
    <w:rsid w:val="00190296"/>
    <w:rsid w:val="00190838"/>
    <w:rsid w:val="001908C5"/>
    <w:rsid w:val="00190927"/>
    <w:rsid w:val="00190BD5"/>
    <w:rsid w:val="00190C5A"/>
    <w:rsid w:val="00190D28"/>
    <w:rsid w:val="00190F7D"/>
    <w:rsid w:val="00191166"/>
    <w:rsid w:val="00191327"/>
    <w:rsid w:val="00191445"/>
    <w:rsid w:val="00191593"/>
    <w:rsid w:val="00191727"/>
    <w:rsid w:val="0019181A"/>
    <w:rsid w:val="00191925"/>
    <w:rsid w:val="00191A4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E"/>
    <w:rsid w:val="00192F82"/>
    <w:rsid w:val="0019340B"/>
    <w:rsid w:val="00193760"/>
    <w:rsid w:val="00193815"/>
    <w:rsid w:val="00193987"/>
    <w:rsid w:val="00193A4E"/>
    <w:rsid w:val="00193B7C"/>
    <w:rsid w:val="00193CE0"/>
    <w:rsid w:val="00193EE6"/>
    <w:rsid w:val="001941AA"/>
    <w:rsid w:val="0019443E"/>
    <w:rsid w:val="0019457F"/>
    <w:rsid w:val="001945A8"/>
    <w:rsid w:val="001947BC"/>
    <w:rsid w:val="00194955"/>
    <w:rsid w:val="00194B6F"/>
    <w:rsid w:val="00194BD7"/>
    <w:rsid w:val="00194F5C"/>
    <w:rsid w:val="00194F72"/>
    <w:rsid w:val="001952A4"/>
    <w:rsid w:val="001953A8"/>
    <w:rsid w:val="001953D5"/>
    <w:rsid w:val="00195517"/>
    <w:rsid w:val="00195657"/>
    <w:rsid w:val="0019573B"/>
    <w:rsid w:val="0019592C"/>
    <w:rsid w:val="001959D9"/>
    <w:rsid w:val="00195B42"/>
    <w:rsid w:val="00195C06"/>
    <w:rsid w:val="00195C9C"/>
    <w:rsid w:val="00195D0A"/>
    <w:rsid w:val="00195F6A"/>
    <w:rsid w:val="00196054"/>
    <w:rsid w:val="00196085"/>
    <w:rsid w:val="00196183"/>
    <w:rsid w:val="0019661A"/>
    <w:rsid w:val="001966FD"/>
    <w:rsid w:val="001967A5"/>
    <w:rsid w:val="00196A2A"/>
    <w:rsid w:val="00196B90"/>
    <w:rsid w:val="00196D11"/>
    <w:rsid w:val="00196D1B"/>
    <w:rsid w:val="00196DC1"/>
    <w:rsid w:val="00196DE8"/>
    <w:rsid w:val="00196ECD"/>
    <w:rsid w:val="00196EF9"/>
    <w:rsid w:val="00196F4A"/>
    <w:rsid w:val="00196FEF"/>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7AF"/>
    <w:rsid w:val="001A0C4E"/>
    <w:rsid w:val="001A0DEE"/>
    <w:rsid w:val="001A1108"/>
    <w:rsid w:val="001A1337"/>
    <w:rsid w:val="001A1407"/>
    <w:rsid w:val="001A185A"/>
    <w:rsid w:val="001A19C9"/>
    <w:rsid w:val="001A1B2A"/>
    <w:rsid w:val="001A1C7C"/>
    <w:rsid w:val="001A1CC6"/>
    <w:rsid w:val="001A1DC4"/>
    <w:rsid w:val="001A1F22"/>
    <w:rsid w:val="001A1FDA"/>
    <w:rsid w:val="001A200F"/>
    <w:rsid w:val="001A20D9"/>
    <w:rsid w:val="001A20EE"/>
    <w:rsid w:val="001A212D"/>
    <w:rsid w:val="001A2254"/>
    <w:rsid w:val="001A2589"/>
    <w:rsid w:val="001A273B"/>
    <w:rsid w:val="001A27EB"/>
    <w:rsid w:val="001A292F"/>
    <w:rsid w:val="001A2939"/>
    <w:rsid w:val="001A29B6"/>
    <w:rsid w:val="001A2ABC"/>
    <w:rsid w:val="001A2B47"/>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266"/>
    <w:rsid w:val="001A438D"/>
    <w:rsid w:val="001A4707"/>
    <w:rsid w:val="001A472E"/>
    <w:rsid w:val="001A491C"/>
    <w:rsid w:val="001A49E0"/>
    <w:rsid w:val="001A4CE0"/>
    <w:rsid w:val="001A4EDF"/>
    <w:rsid w:val="001A5189"/>
    <w:rsid w:val="001A5308"/>
    <w:rsid w:val="001A539C"/>
    <w:rsid w:val="001A54E5"/>
    <w:rsid w:val="001A5543"/>
    <w:rsid w:val="001A5D97"/>
    <w:rsid w:val="001A5EBA"/>
    <w:rsid w:val="001A6164"/>
    <w:rsid w:val="001A61A0"/>
    <w:rsid w:val="001A62F8"/>
    <w:rsid w:val="001A64B2"/>
    <w:rsid w:val="001A66B9"/>
    <w:rsid w:val="001A682E"/>
    <w:rsid w:val="001A6934"/>
    <w:rsid w:val="001A6996"/>
    <w:rsid w:val="001A6AFE"/>
    <w:rsid w:val="001A6BF6"/>
    <w:rsid w:val="001A6E27"/>
    <w:rsid w:val="001A6E4D"/>
    <w:rsid w:val="001A706D"/>
    <w:rsid w:val="001A70D9"/>
    <w:rsid w:val="001A716F"/>
    <w:rsid w:val="001A71EB"/>
    <w:rsid w:val="001A7255"/>
    <w:rsid w:val="001A72B2"/>
    <w:rsid w:val="001A72EE"/>
    <w:rsid w:val="001A7826"/>
    <w:rsid w:val="001A78EE"/>
    <w:rsid w:val="001A79DA"/>
    <w:rsid w:val="001A7FCC"/>
    <w:rsid w:val="001B00B2"/>
    <w:rsid w:val="001B012A"/>
    <w:rsid w:val="001B0149"/>
    <w:rsid w:val="001B0251"/>
    <w:rsid w:val="001B029D"/>
    <w:rsid w:val="001B03AB"/>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21D"/>
    <w:rsid w:val="001B24A0"/>
    <w:rsid w:val="001B2668"/>
    <w:rsid w:val="001B26E9"/>
    <w:rsid w:val="001B2811"/>
    <w:rsid w:val="001B28A9"/>
    <w:rsid w:val="001B2993"/>
    <w:rsid w:val="001B29C3"/>
    <w:rsid w:val="001B2B6D"/>
    <w:rsid w:val="001B2C18"/>
    <w:rsid w:val="001B2DBC"/>
    <w:rsid w:val="001B33C7"/>
    <w:rsid w:val="001B35C1"/>
    <w:rsid w:val="001B3754"/>
    <w:rsid w:val="001B39EF"/>
    <w:rsid w:val="001B3A10"/>
    <w:rsid w:val="001B3BDA"/>
    <w:rsid w:val="001B3D03"/>
    <w:rsid w:val="001B3EC1"/>
    <w:rsid w:val="001B4094"/>
    <w:rsid w:val="001B41E4"/>
    <w:rsid w:val="001B4371"/>
    <w:rsid w:val="001B4452"/>
    <w:rsid w:val="001B4787"/>
    <w:rsid w:val="001B4839"/>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54F"/>
    <w:rsid w:val="001B76F6"/>
    <w:rsid w:val="001B784F"/>
    <w:rsid w:val="001B78D9"/>
    <w:rsid w:val="001B7905"/>
    <w:rsid w:val="001B7979"/>
    <w:rsid w:val="001B7E3B"/>
    <w:rsid w:val="001B7FA0"/>
    <w:rsid w:val="001B7FB8"/>
    <w:rsid w:val="001B7FC4"/>
    <w:rsid w:val="001BE2A0"/>
    <w:rsid w:val="001C0085"/>
    <w:rsid w:val="001C02C2"/>
    <w:rsid w:val="001C02F0"/>
    <w:rsid w:val="001C063F"/>
    <w:rsid w:val="001C06AF"/>
    <w:rsid w:val="001C086C"/>
    <w:rsid w:val="001C0874"/>
    <w:rsid w:val="001C0883"/>
    <w:rsid w:val="001C0980"/>
    <w:rsid w:val="001C0B90"/>
    <w:rsid w:val="001C0BCD"/>
    <w:rsid w:val="001C0DD2"/>
    <w:rsid w:val="001C10A4"/>
    <w:rsid w:val="001C118A"/>
    <w:rsid w:val="001C1230"/>
    <w:rsid w:val="001C12A0"/>
    <w:rsid w:val="001C1407"/>
    <w:rsid w:val="001C148B"/>
    <w:rsid w:val="001C16A9"/>
    <w:rsid w:val="001C1729"/>
    <w:rsid w:val="001C17B8"/>
    <w:rsid w:val="001C19EB"/>
    <w:rsid w:val="001C1C35"/>
    <w:rsid w:val="001C1E53"/>
    <w:rsid w:val="001C211D"/>
    <w:rsid w:val="001C2484"/>
    <w:rsid w:val="001C24EC"/>
    <w:rsid w:val="001C27ED"/>
    <w:rsid w:val="001C2865"/>
    <w:rsid w:val="001C28E5"/>
    <w:rsid w:val="001C2A8B"/>
    <w:rsid w:val="001C2CA9"/>
    <w:rsid w:val="001C2DC4"/>
    <w:rsid w:val="001C312D"/>
    <w:rsid w:val="001C33D2"/>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CE7"/>
    <w:rsid w:val="001C5DBB"/>
    <w:rsid w:val="001C5F88"/>
    <w:rsid w:val="001C6182"/>
    <w:rsid w:val="001C619C"/>
    <w:rsid w:val="001C61FD"/>
    <w:rsid w:val="001C6269"/>
    <w:rsid w:val="001C6488"/>
    <w:rsid w:val="001C6609"/>
    <w:rsid w:val="001C66D2"/>
    <w:rsid w:val="001C6888"/>
    <w:rsid w:val="001C6899"/>
    <w:rsid w:val="001C6B68"/>
    <w:rsid w:val="001C6DF9"/>
    <w:rsid w:val="001C6F9C"/>
    <w:rsid w:val="001C75E9"/>
    <w:rsid w:val="001C760E"/>
    <w:rsid w:val="001C7625"/>
    <w:rsid w:val="001C78D2"/>
    <w:rsid w:val="001C78F7"/>
    <w:rsid w:val="001C7991"/>
    <w:rsid w:val="001C7DF6"/>
    <w:rsid w:val="001C7E82"/>
    <w:rsid w:val="001C7EB3"/>
    <w:rsid w:val="001C7F47"/>
    <w:rsid w:val="001D006C"/>
    <w:rsid w:val="001D0159"/>
    <w:rsid w:val="001D056A"/>
    <w:rsid w:val="001D056C"/>
    <w:rsid w:val="001D0578"/>
    <w:rsid w:val="001D0593"/>
    <w:rsid w:val="001D0CB7"/>
    <w:rsid w:val="001D0D95"/>
    <w:rsid w:val="001D0E17"/>
    <w:rsid w:val="001D0EF2"/>
    <w:rsid w:val="001D1197"/>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30A9"/>
    <w:rsid w:val="001D35DC"/>
    <w:rsid w:val="001D3882"/>
    <w:rsid w:val="001D3902"/>
    <w:rsid w:val="001D390E"/>
    <w:rsid w:val="001D3DF4"/>
    <w:rsid w:val="001D3E00"/>
    <w:rsid w:val="001D41C1"/>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294"/>
    <w:rsid w:val="001D5484"/>
    <w:rsid w:val="001D55F9"/>
    <w:rsid w:val="001D570A"/>
    <w:rsid w:val="001D57BC"/>
    <w:rsid w:val="001D58C8"/>
    <w:rsid w:val="001D59C1"/>
    <w:rsid w:val="001D5C02"/>
    <w:rsid w:val="001D5E7E"/>
    <w:rsid w:val="001D5FD3"/>
    <w:rsid w:val="001D6382"/>
    <w:rsid w:val="001D6649"/>
    <w:rsid w:val="001D686D"/>
    <w:rsid w:val="001D6E61"/>
    <w:rsid w:val="001D6F30"/>
    <w:rsid w:val="001D6FE3"/>
    <w:rsid w:val="001D7019"/>
    <w:rsid w:val="001D71A7"/>
    <w:rsid w:val="001D721B"/>
    <w:rsid w:val="001D7260"/>
    <w:rsid w:val="001D733C"/>
    <w:rsid w:val="001D7744"/>
    <w:rsid w:val="001D7816"/>
    <w:rsid w:val="001D7898"/>
    <w:rsid w:val="001D78D5"/>
    <w:rsid w:val="001D7A13"/>
    <w:rsid w:val="001D7ADE"/>
    <w:rsid w:val="001D7B58"/>
    <w:rsid w:val="001D7B96"/>
    <w:rsid w:val="001D7C1A"/>
    <w:rsid w:val="001D7ED7"/>
    <w:rsid w:val="001D7FE2"/>
    <w:rsid w:val="001E00D1"/>
    <w:rsid w:val="001E00D4"/>
    <w:rsid w:val="001E054C"/>
    <w:rsid w:val="001E0980"/>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2030"/>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A96"/>
    <w:rsid w:val="001E3FE1"/>
    <w:rsid w:val="001E420B"/>
    <w:rsid w:val="001E4704"/>
    <w:rsid w:val="001E48CC"/>
    <w:rsid w:val="001E4923"/>
    <w:rsid w:val="001E52BD"/>
    <w:rsid w:val="001E5390"/>
    <w:rsid w:val="001E571C"/>
    <w:rsid w:val="001E5721"/>
    <w:rsid w:val="001E5994"/>
    <w:rsid w:val="001E5A37"/>
    <w:rsid w:val="001E5BB2"/>
    <w:rsid w:val="001E5C09"/>
    <w:rsid w:val="001E5D1F"/>
    <w:rsid w:val="001E5EBB"/>
    <w:rsid w:val="001E6186"/>
    <w:rsid w:val="001E6199"/>
    <w:rsid w:val="001E6313"/>
    <w:rsid w:val="001E6353"/>
    <w:rsid w:val="001E68C5"/>
    <w:rsid w:val="001E6A5B"/>
    <w:rsid w:val="001E6BDA"/>
    <w:rsid w:val="001E6C1B"/>
    <w:rsid w:val="001E6EEC"/>
    <w:rsid w:val="001E6F3C"/>
    <w:rsid w:val="001E704F"/>
    <w:rsid w:val="001E7173"/>
    <w:rsid w:val="001E719A"/>
    <w:rsid w:val="001E731A"/>
    <w:rsid w:val="001E750C"/>
    <w:rsid w:val="001E7655"/>
    <w:rsid w:val="001E7781"/>
    <w:rsid w:val="001E7A8F"/>
    <w:rsid w:val="001E7D26"/>
    <w:rsid w:val="001F0193"/>
    <w:rsid w:val="001F020C"/>
    <w:rsid w:val="001F04E5"/>
    <w:rsid w:val="001F0546"/>
    <w:rsid w:val="001F05FC"/>
    <w:rsid w:val="001F0945"/>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713"/>
    <w:rsid w:val="001F2982"/>
    <w:rsid w:val="001F29D5"/>
    <w:rsid w:val="001F2A69"/>
    <w:rsid w:val="001F2C33"/>
    <w:rsid w:val="001F2CD1"/>
    <w:rsid w:val="001F2E08"/>
    <w:rsid w:val="001F2EFC"/>
    <w:rsid w:val="001F2F71"/>
    <w:rsid w:val="001F3303"/>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D48"/>
    <w:rsid w:val="001F5E3F"/>
    <w:rsid w:val="001F5E73"/>
    <w:rsid w:val="001F5ED8"/>
    <w:rsid w:val="001F5F10"/>
    <w:rsid w:val="001F60B5"/>
    <w:rsid w:val="001F61CD"/>
    <w:rsid w:val="001F644E"/>
    <w:rsid w:val="001F64EA"/>
    <w:rsid w:val="001F662A"/>
    <w:rsid w:val="001F68EA"/>
    <w:rsid w:val="001F6B56"/>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89"/>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13A"/>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0C5"/>
    <w:rsid w:val="0020416B"/>
    <w:rsid w:val="002047DE"/>
    <w:rsid w:val="00204945"/>
    <w:rsid w:val="00204981"/>
    <w:rsid w:val="00204A5A"/>
    <w:rsid w:val="00204B2A"/>
    <w:rsid w:val="00204C12"/>
    <w:rsid w:val="00204D31"/>
    <w:rsid w:val="00204E24"/>
    <w:rsid w:val="00204F32"/>
    <w:rsid w:val="00204F5B"/>
    <w:rsid w:val="0020523A"/>
    <w:rsid w:val="002053CD"/>
    <w:rsid w:val="00205635"/>
    <w:rsid w:val="002057A0"/>
    <w:rsid w:val="002059A3"/>
    <w:rsid w:val="00205AB2"/>
    <w:rsid w:val="00205B64"/>
    <w:rsid w:val="00205CB2"/>
    <w:rsid w:val="00205D93"/>
    <w:rsid w:val="00205D98"/>
    <w:rsid w:val="00206015"/>
    <w:rsid w:val="002060F3"/>
    <w:rsid w:val="0020610B"/>
    <w:rsid w:val="00206204"/>
    <w:rsid w:val="002062F1"/>
    <w:rsid w:val="00206329"/>
    <w:rsid w:val="002063A7"/>
    <w:rsid w:val="0020646A"/>
    <w:rsid w:val="002064AC"/>
    <w:rsid w:val="002065FC"/>
    <w:rsid w:val="00206602"/>
    <w:rsid w:val="002066AE"/>
    <w:rsid w:val="0020671A"/>
    <w:rsid w:val="0020674D"/>
    <w:rsid w:val="002069A1"/>
    <w:rsid w:val="00206A0D"/>
    <w:rsid w:val="00206B53"/>
    <w:rsid w:val="00206BF6"/>
    <w:rsid w:val="00206C09"/>
    <w:rsid w:val="00206C3E"/>
    <w:rsid w:val="00206DB3"/>
    <w:rsid w:val="00206E5A"/>
    <w:rsid w:val="00206E73"/>
    <w:rsid w:val="002073E4"/>
    <w:rsid w:val="0020760F"/>
    <w:rsid w:val="00207613"/>
    <w:rsid w:val="00207847"/>
    <w:rsid w:val="0020791C"/>
    <w:rsid w:val="00207ADF"/>
    <w:rsid w:val="00207AF9"/>
    <w:rsid w:val="00207B02"/>
    <w:rsid w:val="00207BB9"/>
    <w:rsid w:val="00207EB6"/>
    <w:rsid w:val="00210174"/>
    <w:rsid w:val="0021036C"/>
    <w:rsid w:val="00210607"/>
    <w:rsid w:val="0021065B"/>
    <w:rsid w:val="00210767"/>
    <w:rsid w:val="0021091C"/>
    <w:rsid w:val="002109D5"/>
    <w:rsid w:val="00210A2E"/>
    <w:rsid w:val="00210B05"/>
    <w:rsid w:val="00210C31"/>
    <w:rsid w:val="00210C84"/>
    <w:rsid w:val="00210C91"/>
    <w:rsid w:val="00210E61"/>
    <w:rsid w:val="00210E7D"/>
    <w:rsid w:val="00210F42"/>
    <w:rsid w:val="00210F93"/>
    <w:rsid w:val="00211042"/>
    <w:rsid w:val="0021104F"/>
    <w:rsid w:val="00211345"/>
    <w:rsid w:val="002113F2"/>
    <w:rsid w:val="002114FA"/>
    <w:rsid w:val="00211946"/>
    <w:rsid w:val="00211D31"/>
    <w:rsid w:val="00211DD9"/>
    <w:rsid w:val="00211E2F"/>
    <w:rsid w:val="00211F46"/>
    <w:rsid w:val="002120A5"/>
    <w:rsid w:val="002120D3"/>
    <w:rsid w:val="002121C0"/>
    <w:rsid w:val="00212444"/>
    <w:rsid w:val="002124A6"/>
    <w:rsid w:val="002125BB"/>
    <w:rsid w:val="0021273A"/>
    <w:rsid w:val="00212816"/>
    <w:rsid w:val="00212864"/>
    <w:rsid w:val="00212C28"/>
    <w:rsid w:val="002130A9"/>
    <w:rsid w:val="002130BD"/>
    <w:rsid w:val="0021314F"/>
    <w:rsid w:val="0021341E"/>
    <w:rsid w:val="00213851"/>
    <w:rsid w:val="002138A9"/>
    <w:rsid w:val="00213BC9"/>
    <w:rsid w:val="00213C04"/>
    <w:rsid w:val="00213DBB"/>
    <w:rsid w:val="00214298"/>
    <w:rsid w:val="0021472A"/>
    <w:rsid w:val="00214789"/>
    <w:rsid w:val="00214CE7"/>
    <w:rsid w:val="00214E0D"/>
    <w:rsid w:val="00214E26"/>
    <w:rsid w:val="0021512E"/>
    <w:rsid w:val="002151FA"/>
    <w:rsid w:val="00215530"/>
    <w:rsid w:val="00215605"/>
    <w:rsid w:val="0021561F"/>
    <w:rsid w:val="00215668"/>
    <w:rsid w:val="002156B5"/>
    <w:rsid w:val="002156E3"/>
    <w:rsid w:val="0021586D"/>
    <w:rsid w:val="00215D76"/>
    <w:rsid w:val="00215E67"/>
    <w:rsid w:val="00215F86"/>
    <w:rsid w:val="00216099"/>
    <w:rsid w:val="00216130"/>
    <w:rsid w:val="002162EA"/>
    <w:rsid w:val="00216368"/>
    <w:rsid w:val="002165F9"/>
    <w:rsid w:val="00216685"/>
    <w:rsid w:val="0021690B"/>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6CE"/>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BF5"/>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851"/>
    <w:rsid w:val="00223A27"/>
    <w:rsid w:val="00223ACD"/>
    <w:rsid w:val="00223D27"/>
    <w:rsid w:val="0022474F"/>
    <w:rsid w:val="0022488D"/>
    <w:rsid w:val="002248F9"/>
    <w:rsid w:val="00224A38"/>
    <w:rsid w:val="00224A9B"/>
    <w:rsid w:val="00224EB8"/>
    <w:rsid w:val="00225043"/>
    <w:rsid w:val="0022535C"/>
    <w:rsid w:val="002254F6"/>
    <w:rsid w:val="00225617"/>
    <w:rsid w:val="00225A0E"/>
    <w:rsid w:val="00225A83"/>
    <w:rsid w:val="00225D1F"/>
    <w:rsid w:val="00225DC1"/>
    <w:rsid w:val="00226265"/>
    <w:rsid w:val="002262A2"/>
    <w:rsid w:val="002262B0"/>
    <w:rsid w:val="00226442"/>
    <w:rsid w:val="00226467"/>
    <w:rsid w:val="0022657F"/>
    <w:rsid w:val="0022679C"/>
    <w:rsid w:val="002268A2"/>
    <w:rsid w:val="002269A7"/>
    <w:rsid w:val="00226A4A"/>
    <w:rsid w:val="00226A52"/>
    <w:rsid w:val="00226AE0"/>
    <w:rsid w:val="00226B3A"/>
    <w:rsid w:val="00226BD3"/>
    <w:rsid w:val="00226D27"/>
    <w:rsid w:val="00226D75"/>
    <w:rsid w:val="00226DC1"/>
    <w:rsid w:val="00227261"/>
    <w:rsid w:val="0022735A"/>
    <w:rsid w:val="00227473"/>
    <w:rsid w:val="00227652"/>
    <w:rsid w:val="00227766"/>
    <w:rsid w:val="00227850"/>
    <w:rsid w:val="00227873"/>
    <w:rsid w:val="002279D2"/>
    <w:rsid w:val="00227A1E"/>
    <w:rsid w:val="00227CB6"/>
    <w:rsid w:val="00227D0D"/>
    <w:rsid w:val="00227DEE"/>
    <w:rsid w:val="00227F89"/>
    <w:rsid w:val="00227F9E"/>
    <w:rsid w:val="00230040"/>
    <w:rsid w:val="00230189"/>
    <w:rsid w:val="00230342"/>
    <w:rsid w:val="00230431"/>
    <w:rsid w:val="002305E7"/>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1D6C"/>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3D34"/>
    <w:rsid w:val="002344C8"/>
    <w:rsid w:val="00234765"/>
    <w:rsid w:val="002348EA"/>
    <w:rsid w:val="002349C5"/>
    <w:rsid w:val="00234B73"/>
    <w:rsid w:val="00234D6F"/>
    <w:rsid w:val="00234E47"/>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A7"/>
    <w:rsid w:val="00237605"/>
    <w:rsid w:val="00237636"/>
    <w:rsid w:val="00237C6F"/>
    <w:rsid w:val="00237C81"/>
    <w:rsid w:val="00237D22"/>
    <w:rsid w:val="0024019A"/>
    <w:rsid w:val="00240270"/>
    <w:rsid w:val="0024029F"/>
    <w:rsid w:val="00240366"/>
    <w:rsid w:val="00240436"/>
    <w:rsid w:val="00240487"/>
    <w:rsid w:val="0024086D"/>
    <w:rsid w:val="00240956"/>
    <w:rsid w:val="00240B7D"/>
    <w:rsid w:val="00240C63"/>
    <w:rsid w:val="00240C75"/>
    <w:rsid w:val="00240D0E"/>
    <w:rsid w:val="00240F03"/>
    <w:rsid w:val="00240F65"/>
    <w:rsid w:val="0024103F"/>
    <w:rsid w:val="0024149C"/>
    <w:rsid w:val="00241C7B"/>
    <w:rsid w:val="00241D6D"/>
    <w:rsid w:val="00241DCC"/>
    <w:rsid w:val="00241F10"/>
    <w:rsid w:val="00241FEC"/>
    <w:rsid w:val="002421F2"/>
    <w:rsid w:val="0024232B"/>
    <w:rsid w:val="002424D6"/>
    <w:rsid w:val="002427FD"/>
    <w:rsid w:val="0024284B"/>
    <w:rsid w:val="0024286B"/>
    <w:rsid w:val="00242B2A"/>
    <w:rsid w:val="00242C7B"/>
    <w:rsid w:val="00242CAE"/>
    <w:rsid w:val="00242DBC"/>
    <w:rsid w:val="00243212"/>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1D9"/>
    <w:rsid w:val="0024520E"/>
    <w:rsid w:val="0024530E"/>
    <w:rsid w:val="00245492"/>
    <w:rsid w:val="0024569C"/>
    <w:rsid w:val="00245A41"/>
    <w:rsid w:val="00245B70"/>
    <w:rsid w:val="00245D7D"/>
    <w:rsid w:val="00245DDA"/>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47F1F"/>
    <w:rsid w:val="00250237"/>
    <w:rsid w:val="00250563"/>
    <w:rsid w:val="002506F5"/>
    <w:rsid w:val="002508C7"/>
    <w:rsid w:val="002508D9"/>
    <w:rsid w:val="0025092F"/>
    <w:rsid w:val="00250AC3"/>
    <w:rsid w:val="00250D9C"/>
    <w:rsid w:val="00251117"/>
    <w:rsid w:val="0025119B"/>
    <w:rsid w:val="002511A2"/>
    <w:rsid w:val="002512A9"/>
    <w:rsid w:val="002515EA"/>
    <w:rsid w:val="00251665"/>
    <w:rsid w:val="0025169E"/>
    <w:rsid w:val="00251723"/>
    <w:rsid w:val="00251728"/>
    <w:rsid w:val="00251843"/>
    <w:rsid w:val="00251929"/>
    <w:rsid w:val="00251AB2"/>
    <w:rsid w:val="00251BF7"/>
    <w:rsid w:val="00251F5E"/>
    <w:rsid w:val="00251F78"/>
    <w:rsid w:val="0025204B"/>
    <w:rsid w:val="002529B3"/>
    <w:rsid w:val="00252AEF"/>
    <w:rsid w:val="00252C6B"/>
    <w:rsid w:val="00252D68"/>
    <w:rsid w:val="00252DF2"/>
    <w:rsid w:val="00252E2A"/>
    <w:rsid w:val="002530D6"/>
    <w:rsid w:val="002530D9"/>
    <w:rsid w:val="002531B8"/>
    <w:rsid w:val="0025325D"/>
    <w:rsid w:val="002533FF"/>
    <w:rsid w:val="00253400"/>
    <w:rsid w:val="002535D3"/>
    <w:rsid w:val="00253740"/>
    <w:rsid w:val="002537E4"/>
    <w:rsid w:val="002537F5"/>
    <w:rsid w:val="002538EA"/>
    <w:rsid w:val="00253905"/>
    <w:rsid w:val="00253AE8"/>
    <w:rsid w:val="00253BE8"/>
    <w:rsid w:val="00253BF8"/>
    <w:rsid w:val="00253DF0"/>
    <w:rsid w:val="00253E22"/>
    <w:rsid w:val="00253F7E"/>
    <w:rsid w:val="00254016"/>
    <w:rsid w:val="0025420E"/>
    <w:rsid w:val="0025429A"/>
    <w:rsid w:val="00254313"/>
    <w:rsid w:val="0025431A"/>
    <w:rsid w:val="0025441A"/>
    <w:rsid w:val="002545DA"/>
    <w:rsid w:val="002546BB"/>
    <w:rsid w:val="0025476C"/>
    <w:rsid w:val="00254985"/>
    <w:rsid w:val="00254AE8"/>
    <w:rsid w:val="00254B2B"/>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4E"/>
    <w:rsid w:val="0026075E"/>
    <w:rsid w:val="00260765"/>
    <w:rsid w:val="002607DA"/>
    <w:rsid w:val="002608BD"/>
    <w:rsid w:val="00260F41"/>
    <w:rsid w:val="00260FAD"/>
    <w:rsid w:val="002611CE"/>
    <w:rsid w:val="00261273"/>
    <w:rsid w:val="002612BD"/>
    <w:rsid w:val="0026164A"/>
    <w:rsid w:val="00261664"/>
    <w:rsid w:val="002617B2"/>
    <w:rsid w:val="002617F6"/>
    <w:rsid w:val="00261B28"/>
    <w:rsid w:val="00261BDB"/>
    <w:rsid w:val="00261C8D"/>
    <w:rsid w:val="00261D05"/>
    <w:rsid w:val="00261DD9"/>
    <w:rsid w:val="00261EE0"/>
    <w:rsid w:val="0026203C"/>
    <w:rsid w:val="0026211D"/>
    <w:rsid w:val="00262354"/>
    <w:rsid w:val="0026237F"/>
    <w:rsid w:val="002623AC"/>
    <w:rsid w:val="002623DD"/>
    <w:rsid w:val="0026242C"/>
    <w:rsid w:val="00262464"/>
    <w:rsid w:val="002628B6"/>
    <w:rsid w:val="00262979"/>
    <w:rsid w:val="00262E07"/>
    <w:rsid w:val="00263038"/>
    <w:rsid w:val="00263144"/>
    <w:rsid w:val="00263191"/>
    <w:rsid w:val="002631DC"/>
    <w:rsid w:val="002633EA"/>
    <w:rsid w:val="00263627"/>
    <w:rsid w:val="0026382D"/>
    <w:rsid w:val="0026385F"/>
    <w:rsid w:val="00263909"/>
    <w:rsid w:val="00263DB2"/>
    <w:rsid w:val="00263DD9"/>
    <w:rsid w:val="00263E09"/>
    <w:rsid w:val="00264256"/>
    <w:rsid w:val="0026432F"/>
    <w:rsid w:val="0026455A"/>
    <w:rsid w:val="0026460B"/>
    <w:rsid w:val="0026468A"/>
    <w:rsid w:val="002648FF"/>
    <w:rsid w:val="00264A24"/>
    <w:rsid w:val="00264A77"/>
    <w:rsid w:val="00264AD1"/>
    <w:rsid w:val="00264C28"/>
    <w:rsid w:val="00264DDC"/>
    <w:rsid w:val="00264E18"/>
    <w:rsid w:val="00264F11"/>
    <w:rsid w:val="00265070"/>
    <w:rsid w:val="00265141"/>
    <w:rsid w:val="00265273"/>
    <w:rsid w:val="0026542E"/>
    <w:rsid w:val="002654D9"/>
    <w:rsid w:val="002655FA"/>
    <w:rsid w:val="00265627"/>
    <w:rsid w:val="00265701"/>
    <w:rsid w:val="002657AA"/>
    <w:rsid w:val="00265AC2"/>
    <w:rsid w:val="00265AEA"/>
    <w:rsid w:val="00265AEF"/>
    <w:rsid w:val="00265C05"/>
    <w:rsid w:val="00265C5F"/>
    <w:rsid w:val="00265CB1"/>
    <w:rsid w:val="00265E9A"/>
    <w:rsid w:val="00266068"/>
    <w:rsid w:val="00266111"/>
    <w:rsid w:val="0026613D"/>
    <w:rsid w:val="002661E1"/>
    <w:rsid w:val="00266210"/>
    <w:rsid w:val="00266333"/>
    <w:rsid w:val="002664FA"/>
    <w:rsid w:val="00266867"/>
    <w:rsid w:val="00266AF8"/>
    <w:rsid w:val="00266B56"/>
    <w:rsid w:val="00266DC7"/>
    <w:rsid w:val="0026716C"/>
    <w:rsid w:val="002671F4"/>
    <w:rsid w:val="00267D21"/>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8D5"/>
    <w:rsid w:val="0027193C"/>
    <w:rsid w:val="0027193F"/>
    <w:rsid w:val="00271EEF"/>
    <w:rsid w:val="0027242C"/>
    <w:rsid w:val="00272474"/>
    <w:rsid w:val="0027257A"/>
    <w:rsid w:val="00272736"/>
    <w:rsid w:val="00272B85"/>
    <w:rsid w:val="00272CDA"/>
    <w:rsid w:val="00272D06"/>
    <w:rsid w:val="00272D44"/>
    <w:rsid w:val="00272FEB"/>
    <w:rsid w:val="002731F2"/>
    <w:rsid w:val="0027363A"/>
    <w:rsid w:val="00273644"/>
    <w:rsid w:val="002736A1"/>
    <w:rsid w:val="002737D3"/>
    <w:rsid w:val="002738C9"/>
    <w:rsid w:val="00273A90"/>
    <w:rsid w:val="00273B2D"/>
    <w:rsid w:val="00273CB0"/>
    <w:rsid w:val="00273CFB"/>
    <w:rsid w:val="00273D76"/>
    <w:rsid w:val="00273E66"/>
    <w:rsid w:val="00273EC6"/>
    <w:rsid w:val="00274172"/>
    <w:rsid w:val="00274326"/>
    <w:rsid w:val="0027434C"/>
    <w:rsid w:val="002743C4"/>
    <w:rsid w:val="002743E6"/>
    <w:rsid w:val="0027444A"/>
    <w:rsid w:val="00274488"/>
    <w:rsid w:val="00274668"/>
    <w:rsid w:val="00274BCC"/>
    <w:rsid w:val="00274CE5"/>
    <w:rsid w:val="00274D08"/>
    <w:rsid w:val="00274DE3"/>
    <w:rsid w:val="00274E3B"/>
    <w:rsid w:val="0027540F"/>
    <w:rsid w:val="00275464"/>
    <w:rsid w:val="0027568B"/>
    <w:rsid w:val="002756D5"/>
    <w:rsid w:val="00275B75"/>
    <w:rsid w:val="00275B92"/>
    <w:rsid w:val="00275D8C"/>
    <w:rsid w:val="00275DDD"/>
    <w:rsid w:val="00275DF4"/>
    <w:rsid w:val="00275E10"/>
    <w:rsid w:val="00275E2C"/>
    <w:rsid w:val="00275F3B"/>
    <w:rsid w:val="00276001"/>
    <w:rsid w:val="0027622E"/>
    <w:rsid w:val="00276243"/>
    <w:rsid w:val="00276364"/>
    <w:rsid w:val="002764FB"/>
    <w:rsid w:val="00276660"/>
    <w:rsid w:val="002766C9"/>
    <w:rsid w:val="00276726"/>
    <w:rsid w:val="00276755"/>
    <w:rsid w:val="0027687F"/>
    <w:rsid w:val="002768E3"/>
    <w:rsid w:val="00276BCE"/>
    <w:rsid w:val="00276BF6"/>
    <w:rsid w:val="00276FD0"/>
    <w:rsid w:val="0027722C"/>
    <w:rsid w:val="00277512"/>
    <w:rsid w:val="00277513"/>
    <w:rsid w:val="002777CF"/>
    <w:rsid w:val="002777E4"/>
    <w:rsid w:val="00277D03"/>
    <w:rsid w:val="00277E66"/>
    <w:rsid w:val="002800A5"/>
    <w:rsid w:val="002801E2"/>
    <w:rsid w:val="00280330"/>
    <w:rsid w:val="00280362"/>
    <w:rsid w:val="00280612"/>
    <w:rsid w:val="0028073A"/>
    <w:rsid w:val="00280960"/>
    <w:rsid w:val="0028103C"/>
    <w:rsid w:val="002810B3"/>
    <w:rsid w:val="002810C3"/>
    <w:rsid w:val="00281222"/>
    <w:rsid w:val="0028164E"/>
    <w:rsid w:val="0028168F"/>
    <w:rsid w:val="00281B4C"/>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5EE0"/>
    <w:rsid w:val="0028639F"/>
    <w:rsid w:val="002863A8"/>
    <w:rsid w:val="00286631"/>
    <w:rsid w:val="0028663A"/>
    <w:rsid w:val="002868CC"/>
    <w:rsid w:val="00286D97"/>
    <w:rsid w:val="00286E60"/>
    <w:rsid w:val="00286F76"/>
    <w:rsid w:val="0028715B"/>
    <w:rsid w:val="0028728E"/>
    <w:rsid w:val="00287347"/>
    <w:rsid w:val="00287376"/>
    <w:rsid w:val="00287433"/>
    <w:rsid w:val="00287714"/>
    <w:rsid w:val="002877DE"/>
    <w:rsid w:val="00287821"/>
    <w:rsid w:val="00287BF1"/>
    <w:rsid w:val="00287C28"/>
    <w:rsid w:val="00287C39"/>
    <w:rsid w:val="00287C98"/>
    <w:rsid w:val="00287CED"/>
    <w:rsid w:val="00290254"/>
    <w:rsid w:val="002902CC"/>
    <w:rsid w:val="00290A06"/>
    <w:rsid w:val="00290A90"/>
    <w:rsid w:val="00290C75"/>
    <w:rsid w:val="00290C83"/>
    <w:rsid w:val="00290D29"/>
    <w:rsid w:val="00291124"/>
    <w:rsid w:val="00291139"/>
    <w:rsid w:val="002912F4"/>
    <w:rsid w:val="0029130D"/>
    <w:rsid w:val="0029142E"/>
    <w:rsid w:val="002915DA"/>
    <w:rsid w:val="0029178F"/>
    <w:rsid w:val="00291AFC"/>
    <w:rsid w:val="00291C45"/>
    <w:rsid w:val="00291E58"/>
    <w:rsid w:val="00291F5A"/>
    <w:rsid w:val="00292540"/>
    <w:rsid w:val="0029269D"/>
    <w:rsid w:val="0029279E"/>
    <w:rsid w:val="00292993"/>
    <w:rsid w:val="00292E78"/>
    <w:rsid w:val="002930AF"/>
    <w:rsid w:val="0029317F"/>
    <w:rsid w:val="002933CD"/>
    <w:rsid w:val="00293504"/>
    <w:rsid w:val="00293569"/>
    <w:rsid w:val="002936F1"/>
    <w:rsid w:val="0029370A"/>
    <w:rsid w:val="002938A5"/>
    <w:rsid w:val="00293A97"/>
    <w:rsid w:val="00293C49"/>
    <w:rsid w:val="00293E24"/>
    <w:rsid w:val="00293EC2"/>
    <w:rsid w:val="002941DB"/>
    <w:rsid w:val="00294266"/>
    <w:rsid w:val="00294273"/>
    <w:rsid w:val="002944B9"/>
    <w:rsid w:val="002944CA"/>
    <w:rsid w:val="00294500"/>
    <w:rsid w:val="00294504"/>
    <w:rsid w:val="002945A2"/>
    <w:rsid w:val="002945D3"/>
    <w:rsid w:val="00294722"/>
    <w:rsid w:val="00294814"/>
    <w:rsid w:val="00294AB1"/>
    <w:rsid w:val="00294B88"/>
    <w:rsid w:val="00294C8C"/>
    <w:rsid w:val="00294D9F"/>
    <w:rsid w:val="00294E77"/>
    <w:rsid w:val="00294E90"/>
    <w:rsid w:val="00295059"/>
    <w:rsid w:val="00295226"/>
    <w:rsid w:val="0029527C"/>
    <w:rsid w:val="002953CE"/>
    <w:rsid w:val="002953D0"/>
    <w:rsid w:val="00295517"/>
    <w:rsid w:val="00295702"/>
    <w:rsid w:val="00295C87"/>
    <w:rsid w:val="00295D32"/>
    <w:rsid w:val="00295D5F"/>
    <w:rsid w:val="00295E32"/>
    <w:rsid w:val="00295F1C"/>
    <w:rsid w:val="00296013"/>
    <w:rsid w:val="002960D8"/>
    <w:rsid w:val="0029633B"/>
    <w:rsid w:val="002963D4"/>
    <w:rsid w:val="002963F5"/>
    <w:rsid w:val="00296566"/>
    <w:rsid w:val="00296758"/>
    <w:rsid w:val="0029687B"/>
    <w:rsid w:val="0029696C"/>
    <w:rsid w:val="00296D39"/>
    <w:rsid w:val="00296D93"/>
    <w:rsid w:val="00296FA6"/>
    <w:rsid w:val="00296FD8"/>
    <w:rsid w:val="00297237"/>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4CC"/>
    <w:rsid w:val="002A0581"/>
    <w:rsid w:val="002A0588"/>
    <w:rsid w:val="002A05EF"/>
    <w:rsid w:val="002A0724"/>
    <w:rsid w:val="002A078E"/>
    <w:rsid w:val="002A0968"/>
    <w:rsid w:val="002A0B64"/>
    <w:rsid w:val="002A0BB1"/>
    <w:rsid w:val="002A0C53"/>
    <w:rsid w:val="002A1089"/>
    <w:rsid w:val="002A10B5"/>
    <w:rsid w:val="002A10D7"/>
    <w:rsid w:val="002A11FB"/>
    <w:rsid w:val="002A1355"/>
    <w:rsid w:val="002A1411"/>
    <w:rsid w:val="002A1916"/>
    <w:rsid w:val="002A1922"/>
    <w:rsid w:val="002A1997"/>
    <w:rsid w:val="002A1A57"/>
    <w:rsid w:val="002A1BB2"/>
    <w:rsid w:val="002A1C7D"/>
    <w:rsid w:val="002A1DA1"/>
    <w:rsid w:val="002A1DBF"/>
    <w:rsid w:val="002A205B"/>
    <w:rsid w:val="002A209D"/>
    <w:rsid w:val="002A20B1"/>
    <w:rsid w:val="002A20E5"/>
    <w:rsid w:val="002A26C4"/>
    <w:rsid w:val="002A27AF"/>
    <w:rsid w:val="002A29C7"/>
    <w:rsid w:val="002A2D66"/>
    <w:rsid w:val="002A2E89"/>
    <w:rsid w:val="002A2F9C"/>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012"/>
    <w:rsid w:val="002A4102"/>
    <w:rsid w:val="002A41D0"/>
    <w:rsid w:val="002A43B1"/>
    <w:rsid w:val="002A4918"/>
    <w:rsid w:val="002A4A3B"/>
    <w:rsid w:val="002A4B7D"/>
    <w:rsid w:val="002A4E20"/>
    <w:rsid w:val="002A4FAF"/>
    <w:rsid w:val="002A523D"/>
    <w:rsid w:val="002A52AB"/>
    <w:rsid w:val="002A52C2"/>
    <w:rsid w:val="002A546D"/>
    <w:rsid w:val="002A54C8"/>
    <w:rsid w:val="002A557C"/>
    <w:rsid w:val="002A5623"/>
    <w:rsid w:val="002A5859"/>
    <w:rsid w:val="002A5FC1"/>
    <w:rsid w:val="002A601D"/>
    <w:rsid w:val="002A633D"/>
    <w:rsid w:val="002A647A"/>
    <w:rsid w:val="002A6559"/>
    <w:rsid w:val="002A665B"/>
    <w:rsid w:val="002A687B"/>
    <w:rsid w:val="002A6EF8"/>
    <w:rsid w:val="002A7179"/>
    <w:rsid w:val="002A7180"/>
    <w:rsid w:val="002A732C"/>
    <w:rsid w:val="002A7446"/>
    <w:rsid w:val="002A7757"/>
    <w:rsid w:val="002A77C6"/>
    <w:rsid w:val="002A7A6A"/>
    <w:rsid w:val="002A7AB4"/>
    <w:rsid w:val="002A7AE1"/>
    <w:rsid w:val="002A7C20"/>
    <w:rsid w:val="002A7DE4"/>
    <w:rsid w:val="002A7E7D"/>
    <w:rsid w:val="002B007E"/>
    <w:rsid w:val="002B00BD"/>
    <w:rsid w:val="002B053A"/>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BFA"/>
    <w:rsid w:val="002B2C92"/>
    <w:rsid w:val="002B2ED4"/>
    <w:rsid w:val="002B2F4E"/>
    <w:rsid w:val="002B3081"/>
    <w:rsid w:val="002B315D"/>
    <w:rsid w:val="002B318B"/>
    <w:rsid w:val="002B32BC"/>
    <w:rsid w:val="002B335D"/>
    <w:rsid w:val="002B340B"/>
    <w:rsid w:val="002B34AE"/>
    <w:rsid w:val="002B3CF9"/>
    <w:rsid w:val="002B3D90"/>
    <w:rsid w:val="002B3EC8"/>
    <w:rsid w:val="002B4293"/>
    <w:rsid w:val="002B4362"/>
    <w:rsid w:val="002B4418"/>
    <w:rsid w:val="002B453B"/>
    <w:rsid w:val="002B4924"/>
    <w:rsid w:val="002B4C39"/>
    <w:rsid w:val="002B4CD6"/>
    <w:rsid w:val="002B4E49"/>
    <w:rsid w:val="002B50A1"/>
    <w:rsid w:val="002B51FC"/>
    <w:rsid w:val="002B546A"/>
    <w:rsid w:val="002B54A6"/>
    <w:rsid w:val="002B5574"/>
    <w:rsid w:val="002B5772"/>
    <w:rsid w:val="002B585D"/>
    <w:rsid w:val="002B5B05"/>
    <w:rsid w:val="002B5DD8"/>
    <w:rsid w:val="002B5F09"/>
    <w:rsid w:val="002B5FC1"/>
    <w:rsid w:val="002B601A"/>
    <w:rsid w:val="002B603D"/>
    <w:rsid w:val="002B6164"/>
    <w:rsid w:val="002B61F1"/>
    <w:rsid w:val="002B648D"/>
    <w:rsid w:val="002B64FE"/>
    <w:rsid w:val="002B68F7"/>
    <w:rsid w:val="002B694E"/>
    <w:rsid w:val="002B699A"/>
    <w:rsid w:val="002B6B1D"/>
    <w:rsid w:val="002B6C46"/>
    <w:rsid w:val="002B6D31"/>
    <w:rsid w:val="002B6E11"/>
    <w:rsid w:val="002B6E12"/>
    <w:rsid w:val="002B70A2"/>
    <w:rsid w:val="002B7235"/>
    <w:rsid w:val="002B7385"/>
    <w:rsid w:val="002B73BC"/>
    <w:rsid w:val="002B7442"/>
    <w:rsid w:val="002B7553"/>
    <w:rsid w:val="002B781D"/>
    <w:rsid w:val="002B7A40"/>
    <w:rsid w:val="002B7BE9"/>
    <w:rsid w:val="002B7D56"/>
    <w:rsid w:val="002C03A1"/>
    <w:rsid w:val="002C0411"/>
    <w:rsid w:val="002C04C2"/>
    <w:rsid w:val="002C0601"/>
    <w:rsid w:val="002C07B2"/>
    <w:rsid w:val="002C0818"/>
    <w:rsid w:val="002C0A6F"/>
    <w:rsid w:val="002C0BC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B40"/>
    <w:rsid w:val="002C2D14"/>
    <w:rsid w:val="002C2E50"/>
    <w:rsid w:val="002C2E8A"/>
    <w:rsid w:val="002C2F35"/>
    <w:rsid w:val="002C2F4A"/>
    <w:rsid w:val="002C2FCD"/>
    <w:rsid w:val="002C2FE0"/>
    <w:rsid w:val="002C3AE4"/>
    <w:rsid w:val="002C3D62"/>
    <w:rsid w:val="002C3E89"/>
    <w:rsid w:val="002C3F67"/>
    <w:rsid w:val="002C41BF"/>
    <w:rsid w:val="002C4236"/>
    <w:rsid w:val="002C4258"/>
    <w:rsid w:val="002C42AA"/>
    <w:rsid w:val="002C490A"/>
    <w:rsid w:val="002C4AF6"/>
    <w:rsid w:val="002C4B64"/>
    <w:rsid w:val="002C4C29"/>
    <w:rsid w:val="002C4C67"/>
    <w:rsid w:val="002C4EFE"/>
    <w:rsid w:val="002C5022"/>
    <w:rsid w:val="002C504C"/>
    <w:rsid w:val="002C513A"/>
    <w:rsid w:val="002C51AF"/>
    <w:rsid w:val="002C5533"/>
    <w:rsid w:val="002C55D3"/>
    <w:rsid w:val="002C5620"/>
    <w:rsid w:val="002C5A6B"/>
    <w:rsid w:val="002C609A"/>
    <w:rsid w:val="002C61E0"/>
    <w:rsid w:val="002C640C"/>
    <w:rsid w:val="002C6422"/>
    <w:rsid w:val="002C6D3C"/>
    <w:rsid w:val="002C7000"/>
    <w:rsid w:val="002C713B"/>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5B6"/>
    <w:rsid w:val="002D0657"/>
    <w:rsid w:val="002D0683"/>
    <w:rsid w:val="002D0820"/>
    <w:rsid w:val="002D098A"/>
    <w:rsid w:val="002D09B3"/>
    <w:rsid w:val="002D0A88"/>
    <w:rsid w:val="002D0CF9"/>
    <w:rsid w:val="002D0F10"/>
    <w:rsid w:val="002D107C"/>
    <w:rsid w:val="002D1224"/>
    <w:rsid w:val="002D1258"/>
    <w:rsid w:val="002D13B7"/>
    <w:rsid w:val="002D1684"/>
    <w:rsid w:val="002D16A1"/>
    <w:rsid w:val="002D18A3"/>
    <w:rsid w:val="002D1950"/>
    <w:rsid w:val="002D1B52"/>
    <w:rsid w:val="002D1C11"/>
    <w:rsid w:val="002D212C"/>
    <w:rsid w:val="002D2290"/>
    <w:rsid w:val="002D22AC"/>
    <w:rsid w:val="002D230E"/>
    <w:rsid w:val="002D2680"/>
    <w:rsid w:val="002D2720"/>
    <w:rsid w:val="002D27AD"/>
    <w:rsid w:val="002D2AFE"/>
    <w:rsid w:val="002D2B32"/>
    <w:rsid w:val="002D2B4E"/>
    <w:rsid w:val="002D2B96"/>
    <w:rsid w:val="002D2DA9"/>
    <w:rsid w:val="002D2FE0"/>
    <w:rsid w:val="002D3022"/>
    <w:rsid w:val="002D3351"/>
    <w:rsid w:val="002D3416"/>
    <w:rsid w:val="002D37D9"/>
    <w:rsid w:val="002D38B7"/>
    <w:rsid w:val="002D3921"/>
    <w:rsid w:val="002D3932"/>
    <w:rsid w:val="002D3968"/>
    <w:rsid w:val="002D39DB"/>
    <w:rsid w:val="002D39EF"/>
    <w:rsid w:val="002D3D37"/>
    <w:rsid w:val="002D3E7E"/>
    <w:rsid w:val="002D425A"/>
    <w:rsid w:val="002D4314"/>
    <w:rsid w:val="002D4326"/>
    <w:rsid w:val="002D4591"/>
    <w:rsid w:val="002D4617"/>
    <w:rsid w:val="002D48B8"/>
    <w:rsid w:val="002D4997"/>
    <w:rsid w:val="002D4A54"/>
    <w:rsid w:val="002D4AA5"/>
    <w:rsid w:val="002D4C87"/>
    <w:rsid w:val="002D4CC5"/>
    <w:rsid w:val="002D4DA7"/>
    <w:rsid w:val="002D4E37"/>
    <w:rsid w:val="002D518C"/>
    <w:rsid w:val="002D51F1"/>
    <w:rsid w:val="002D52E0"/>
    <w:rsid w:val="002D5478"/>
    <w:rsid w:val="002D5514"/>
    <w:rsid w:val="002D5515"/>
    <w:rsid w:val="002D5945"/>
    <w:rsid w:val="002D5D79"/>
    <w:rsid w:val="002D5DEA"/>
    <w:rsid w:val="002D6127"/>
    <w:rsid w:val="002D61BE"/>
    <w:rsid w:val="002D61F0"/>
    <w:rsid w:val="002D6550"/>
    <w:rsid w:val="002D6637"/>
    <w:rsid w:val="002D6C19"/>
    <w:rsid w:val="002D6C1E"/>
    <w:rsid w:val="002D6DDB"/>
    <w:rsid w:val="002D6E84"/>
    <w:rsid w:val="002D6F09"/>
    <w:rsid w:val="002D6F72"/>
    <w:rsid w:val="002D70A0"/>
    <w:rsid w:val="002D7235"/>
    <w:rsid w:val="002D738C"/>
    <w:rsid w:val="002D7395"/>
    <w:rsid w:val="002D7494"/>
    <w:rsid w:val="002D7522"/>
    <w:rsid w:val="002D76E8"/>
    <w:rsid w:val="002D7A9F"/>
    <w:rsid w:val="002D7BA3"/>
    <w:rsid w:val="002D7E87"/>
    <w:rsid w:val="002E0303"/>
    <w:rsid w:val="002E0440"/>
    <w:rsid w:val="002E049B"/>
    <w:rsid w:val="002E08F4"/>
    <w:rsid w:val="002E0AC9"/>
    <w:rsid w:val="002E0E94"/>
    <w:rsid w:val="002E11E7"/>
    <w:rsid w:val="002E135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DFA"/>
    <w:rsid w:val="002E2F6A"/>
    <w:rsid w:val="002E306D"/>
    <w:rsid w:val="002E31B4"/>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2D2"/>
    <w:rsid w:val="002E633B"/>
    <w:rsid w:val="002E6621"/>
    <w:rsid w:val="002E678A"/>
    <w:rsid w:val="002E6809"/>
    <w:rsid w:val="002E6C35"/>
    <w:rsid w:val="002E6D99"/>
    <w:rsid w:val="002E6EF2"/>
    <w:rsid w:val="002E706F"/>
    <w:rsid w:val="002E7124"/>
    <w:rsid w:val="002E72D8"/>
    <w:rsid w:val="002E75F6"/>
    <w:rsid w:val="002E7646"/>
    <w:rsid w:val="002E770B"/>
    <w:rsid w:val="002E79F7"/>
    <w:rsid w:val="002E7ACD"/>
    <w:rsid w:val="002E7C18"/>
    <w:rsid w:val="002E7F2A"/>
    <w:rsid w:val="002F0045"/>
    <w:rsid w:val="002F00F0"/>
    <w:rsid w:val="002F025B"/>
    <w:rsid w:val="002F02D0"/>
    <w:rsid w:val="002F063B"/>
    <w:rsid w:val="002F0684"/>
    <w:rsid w:val="002F08F8"/>
    <w:rsid w:val="002F0948"/>
    <w:rsid w:val="002F09C0"/>
    <w:rsid w:val="002F0ADB"/>
    <w:rsid w:val="002F0B68"/>
    <w:rsid w:val="002F0D10"/>
    <w:rsid w:val="002F0E34"/>
    <w:rsid w:val="002F0EC7"/>
    <w:rsid w:val="002F1430"/>
    <w:rsid w:val="002F18BF"/>
    <w:rsid w:val="002F20C4"/>
    <w:rsid w:val="002F2103"/>
    <w:rsid w:val="002F2453"/>
    <w:rsid w:val="002F2561"/>
    <w:rsid w:val="002F268F"/>
    <w:rsid w:val="002F28F2"/>
    <w:rsid w:val="002F2A92"/>
    <w:rsid w:val="002F2AE0"/>
    <w:rsid w:val="002F3122"/>
    <w:rsid w:val="002F31AD"/>
    <w:rsid w:val="002F31C4"/>
    <w:rsid w:val="002F31C6"/>
    <w:rsid w:val="002F322F"/>
    <w:rsid w:val="002F3465"/>
    <w:rsid w:val="002F3AFD"/>
    <w:rsid w:val="002F3D28"/>
    <w:rsid w:val="002F3F16"/>
    <w:rsid w:val="002F3FE0"/>
    <w:rsid w:val="002F4134"/>
    <w:rsid w:val="002F413F"/>
    <w:rsid w:val="002F41BA"/>
    <w:rsid w:val="002F4368"/>
    <w:rsid w:val="002F446A"/>
    <w:rsid w:val="002F44AD"/>
    <w:rsid w:val="002F456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CE1"/>
    <w:rsid w:val="002F5D83"/>
    <w:rsid w:val="002F5E3C"/>
    <w:rsid w:val="002F5FDA"/>
    <w:rsid w:val="002F630A"/>
    <w:rsid w:val="002F63ED"/>
    <w:rsid w:val="002F677C"/>
    <w:rsid w:val="002F691B"/>
    <w:rsid w:val="002F6AC6"/>
    <w:rsid w:val="002F6BDA"/>
    <w:rsid w:val="002F6C51"/>
    <w:rsid w:val="002F6C8C"/>
    <w:rsid w:val="002F6FDE"/>
    <w:rsid w:val="002F70C0"/>
    <w:rsid w:val="002F71DB"/>
    <w:rsid w:val="002F7267"/>
    <w:rsid w:val="002F72BB"/>
    <w:rsid w:val="002F72DE"/>
    <w:rsid w:val="002F734C"/>
    <w:rsid w:val="002F73BE"/>
    <w:rsid w:val="002F7919"/>
    <w:rsid w:val="002F7ABD"/>
    <w:rsid w:val="002F7B6D"/>
    <w:rsid w:val="002F7CD1"/>
    <w:rsid w:val="002F7D22"/>
    <w:rsid w:val="002F7D48"/>
    <w:rsid w:val="002F7E7B"/>
    <w:rsid w:val="002F7EC5"/>
    <w:rsid w:val="00300085"/>
    <w:rsid w:val="00300150"/>
    <w:rsid w:val="0030027C"/>
    <w:rsid w:val="003003AD"/>
    <w:rsid w:val="00300779"/>
    <w:rsid w:val="00300A5C"/>
    <w:rsid w:val="00300B29"/>
    <w:rsid w:val="00300C8A"/>
    <w:rsid w:val="00300E22"/>
    <w:rsid w:val="00300E5F"/>
    <w:rsid w:val="00300EC5"/>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ABC"/>
    <w:rsid w:val="00302B48"/>
    <w:rsid w:val="00302BE2"/>
    <w:rsid w:val="00302C77"/>
    <w:rsid w:val="00302EDE"/>
    <w:rsid w:val="00302FEF"/>
    <w:rsid w:val="0030318E"/>
    <w:rsid w:val="003031AB"/>
    <w:rsid w:val="003031BF"/>
    <w:rsid w:val="00303372"/>
    <w:rsid w:val="00303419"/>
    <w:rsid w:val="00303473"/>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D91"/>
    <w:rsid w:val="00305FF3"/>
    <w:rsid w:val="0030615E"/>
    <w:rsid w:val="003065FB"/>
    <w:rsid w:val="003066DC"/>
    <w:rsid w:val="003066E9"/>
    <w:rsid w:val="003068DD"/>
    <w:rsid w:val="003069F9"/>
    <w:rsid w:val="00306A45"/>
    <w:rsid w:val="00306A80"/>
    <w:rsid w:val="00306AF9"/>
    <w:rsid w:val="00306B18"/>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8B9"/>
    <w:rsid w:val="00310958"/>
    <w:rsid w:val="00310978"/>
    <w:rsid w:val="00310A9A"/>
    <w:rsid w:val="00310CC6"/>
    <w:rsid w:val="00310F30"/>
    <w:rsid w:val="00310FF6"/>
    <w:rsid w:val="0031137F"/>
    <w:rsid w:val="0031141D"/>
    <w:rsid w:val="00311642"/>
    <w:rsid w:val="00311761"/>
    <w:rsid w:val="003117EC"/>
    <w:rsid w:val="0031180E"/>
    <w:rsid w:val="0031187E"/>
    <w:rsid w:val="00311941"/>
    <w:rsid w:val="00311ADC"/>
    <w:rsid w:val="00311DA8"/>
    <w:rsid w:val="00311E5A"/>
    <w:rsid w:val="00311F29"/>
    <w:rsid w:val="003121E0"/>
    <w:rsid w:val="003122B4"/>
    <w:rsid w:val="003124AA"/>
    <w:rsid w:val="003124CF"/>
    <w:rsid w:val="00312709"/>
    <w:rsid w:val="003127E1"/>
    <w:rsid w:val="00312BD0"/>
    <w:rsid w:val="00313428"/>
    <w:rsid w:val="0031343E"/>
    <w:rsid w:val="00313765"/>
    <w:rsid w:val="003137A0"/>
    <w:rsid w:val="003137F9"/>
    <w:rsid w:val="003138AD"/>
    <w:rsid w:val="00313B68"/>
    <w:rsid w:val="00313BC1"/>
    <w:rsid w:val="00313C4F"/>
    <w:rsid w:val="003141C2"/>
    <w:rsid w:val="0031428B"/>
    <w:rsid w:val="0031451D"/>
    <w:rsid w:val="003146D2"/>
    <w:rsid w:val="003146EB"/>
    <w:rsid w:val="00314821"/>
    <w:rsid w:val="003149D4"/>
    <w:rsid w:val="00314ACB"/>
    <w:rsid w:val="00314AF5"/>
    <w:rsid w:val="00314B1F"/>
    <w:rsid w:val="00314C00"/>
    <w:rsid w:val="00314C05"/>
    <w:rsid w:val="00314CBB"/>
    <w:rsid w:val="00315000"/>
    <w:rsid w:val="00315358"/>
    <w:rsid w:val="003154DC"/>
    <w:rsid w:val="00315857"/>
    <w:rsid w:val="0031585C"/>
    <w:rsid w:val="003158FA"/>
    <w:rsid w:val="0031599D"/>
    <w:rsid w:val="00315D47"/>
    <w:rsid w:val="00315E36"/>
    <w:rsid w:val="00315E4B"/>
    <w:rsid w:val="00315E64"/>
    <w:rsid w:val="00315EAF"/>
    <w:rsid w:val="00316064"/>
    <w:rsid w:val="003161FF"/>
    <w:rsid w:val="00316233"/>
    <w:rsid w:val="00316256"/>
    <w:rsid w:val="00316279"/>
    <w:rsid w:val="00316347"/>
    <w:rsid w:val="00316405"/>
    <w:rsid w:val="00316432"/>
    <w:rsid w:val="00316B80"/>
    <w:rsid w:val="00316C48"/>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A91"/>
    <w:rsid w:val="00322B71"/>
    <w:rsid w:val="00322BC3"/>
    <w:rsid w:val="00322C2B"/>
    <w:rsid w:val="00322E3B"/>
    <w:rsid w:val="00323173"/>
    <w:rsid w:val="003232E3"/>
    <w:rsid w:val="00323372"/>
    <w:rsid w:val="0032385A"/>
    <w:rsid w:val="003238BA"/>
    <w:rsid w:val="0032391E"/>
    <w:rsid w:val="003239F3"/>
    <w:rsid w:val="00323E69"/>
    <w:rsid w:val="00323FAD"/>
    <w:rsid w:val="00324089"/>
    <w:rsid w:val="003244BC"/>
    <w:rsid w:val="0032463B"/>
    <w:rsid w:val="0032466A"/>
    <w:rsid w:val="00324701"/>
    <w:rsid w:val="0032489D"/>
    <w:rsid w:val="003249F8"/>
    <w:rsid w:val="00324A30"/>
    <w:rsid w:val="00324F7C"/>
    <w:rsid w:val="0032556B"/>
    <w:rsid w:val="0032560A"/>
    <w:rsid w:val="00325685"/>
    <w:rsid w:val="0032573E"/>
    <w:rsid w:val="00325A6B"/>
    <w:rsid w:val="00325D06"/>
    <w:rsid w:val="00325EAE"/>
    <w:rsid w:val="00325FC7"/>
    <w:rsid w:val="00326175"/>
    <w:rsid w:val="0032651E"/>
    <w:rsid w:val="0032662B"/>
    <w:rsid w:val="00326791"/>
    <w:rsid w:val="003267A6"/>
    <w:rsid w:val="00326898"/>
    <w:rsid w:val="003268D6"/>
    <w:rsid w:val="00326B28"/>
    <w:rsid w:val="00326C2E"/>
    <w:rsid w:val="003271E3"/>
    <w:rsid w:val="003272D0"/>
    <w:rsid w:val="003273DE"/>
    <w:rsid w:val="003276C7"/>
    <w:rsid w:val="00327886"/>
    <w:rsid w:val="003278C7"/>
    <w:rsid w:val="0032793B"/>
    <w:rsid w:val="00327AEA"/>
    <w:rsid w:val="00327D65"/>
    <w:rsid w:val="00327D99"/>
    <w:rsid w:val="00327FA5"/>
    <w:rsid w:val="00327FDF"/>
    <w:rsid w:val="003300D9"/>
    <w:rsid w:val="003300F9"/>
    <w:rsid w:val="00330479"/>
    <w:rsid w:val="00330894"/>
    <w:rsid w:val="003308C4"/>
    <w:rsid w:val="00330C12"/>
    <w:rsid w:val="00330C30"/>
    <w:rsid w:val="00330DE8"/>
    <w:rsid w:val="00330E7F"/>
    <w:rsid w:val="00331007"/>
    <w:rsid w:val="0033109A"/>
    <w:rsid w:val="00331A93"/>
    <w:rsid w:val="00331B65"/>
    <w:rsid w:val="00331B82"/>
    <w:rsid w:val="00331CB3"/>
    <w:rsid w:val="00331DC1"/>
    <w:rsid w:val="0033208A"/>
    <w:rsid w:val="00332123"/>
    <w:rsid w:val="0033215B"/>
    <w:rsid w:val="003321C3"/>
    <w:rsid w:val="0033231F"/>
    <w:rsid w:val="0033251F"/>
    <w:rsid w:val="0033277B"/>
    <w:rsid w:val="00332783"/>
    <w:rsid w:val="00332904"/>
    <w:rsid w:val="00332962"/>
    <w:rsid w:val="00332AF1"/>
    <w:rsid w:val="00332B5A"/>
    <w:rsid w:val="00332D1D"/>
    <w:rsid w:val="00332D99"/>
    <w:rsid w:val="00332ED4"/>
    <w:rsid w:val="00332F24"/>
    <w:rsid w:val="003330F1"/>
    <w:rsid w:val="003332AB"/>
    <w:rsid w:val="0033374E"/>
    <w:rsid w:val="0033384C"/>
    <w:rsid w:val="00333A35"/>
    <w:rsid w:val="00333EB0"/>
    <w:rsid w:val="00333ED2"/>
    <w:rsid w:val="00334322"/>
    <w:rsid w:val="0033437C"/>
    <w:rsid w:val="00334386"/>
    <w:rsid w:val="00334532"/>
    <w:rsid w:val="0033462F"/>
    <w:rsid w:val="003347E2"/>
    <w:rsid w:val="003348FB"/>
    <w:rsid w:val="0033490E"/>
    <w:rsid w:val="00334B28"/>
    <w:rsid w:val="00334B6C"/>
    <w:rsid w:val="00334BD3"/>
    <w:rsid w:val="00334E18"/>
    <w:rsid w:val="00334F33"/>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A65"/>
    <w:rsid w:val="00343C24"/>
    <w:rsid w:val="00343E80"/>
    <w:rsid w:val="00343FA6"/>
    <w:rsid w:val="00343FCA"/>
    <w:rsid w:val="003440B0"/>
    <w:rsid w:val="00344230"/>
    <w:rsid w:val="00344235"/>
    <w:rsid w:val="0034435D"/>
    <w:rsid w:val="0034456E"/>
    <w:rsid w:val="00344725"/>
    <w:rsid w:val="00344799"/>
    <w:rsid w:val="00344901"/>
    <w:rsid w:val="00344AE1"/>
    <w:rsid w:val="00344C7D"/>
    <w:rsid w:val="00344D6C"/>
    <w:rsid w:val="00344DBF"/>
    <w:rsid w:val="0034511B"/>
    <w:rsid w:val="00345196"/>
    <w:rsid w:val="003451F3"/>
    <w:rsid w:val="003458B3"/>
    <w:rsid w:val="00345D7A"/>
    <w:rsid w:val="003461D4"/>
    <w:rsid w:val="0034625A"/>
    <w:rsid w:val="003463D6"/>
    <w:rsid w:val="003463E6"/>
    <w:rsid w:val="003464A9"/>
    <w:rsid w:val="00346991"/>
    <w:rsid w:val="00346F78"/>
    <w:rsid w:val="00346F99"/>
    <w:rsid w:val="00346FAA"/>
    <w:rsid w:val="00347274"/>
    <w:rsid w:val="003472C4"/>
    <w:rsid w:val="0034745C"/>
    <w:rsid w:val="003474CD"/>
    <w:rsid w:val="0034799F"/>
    <w:rsid w:val="003479B6"/>
    <w:rsid w:val="00347D49"/>
    <w:rsid w:val="0035025F"/>
    <w:rsid w:val="0035041A"/>
    <w:rsid w:val="00350503"/>
    <w:rsid w:val="003505AD"/>
    <w:rsid w:val="00350631"/>
    <w:rsid w:val="003506B8"/>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0A1"/>
    <w:rsid w:val="003520C6"/>
    <w:rsid w:val="0035216E"/>
    <w:rsid w:val="00352427"/>
    <w:rsid w:val="00352759"/>
    <w:rsid w:val="003527F6"/>
    <w:rsid w:val="00352828"/>
    <w:rsid w:val="00352952"/>
    <w:rsid w:val="00352A68"/>
    <w:rsid w:val="00352C3F"/>
    <w:rsid w:val="00352DAE"/>
    <w:rsid w:val="00352EBA"/>
    <w:rsid w:val="003530A0"/>
    <w:rsid w:val="003531B0"/>
    <w:rsid w:val="003532D2"/>
    <w:rsid w:val="003533DE"/>
    <w:rsid w:val="00353466"/>
    <w:rsid w:val="0035363E"/>
    <w:rsid w:val="003536C6"/>
    <w:rsid w:val="003536CB"/>
    <w:rsid w:val="00353811"/>
    <w:rsid w:val="0035390F"/>
    <w:rsid w:val="00353984"/>
    <w:rsid w:val="00353985"/>
    <w:rsid w:val="003539B2"/>
    <w:rsid w:val="00353A5A"/>
    <w:rsid w:val="00353BC8"/>
    <w:rsid w:val="00353E5F"/>
    <w:rsid w:val="00353EE6"/>
    <w:rsid w:val="00353FA4"/>
    <w:rsid w:val="003540D0"/>
    <w:rsid w:val="0035414B"/>
    <w:rsid w:val="00354299"/>
    <w:rsid w:val="00354CAB"/>
    <w:rsid w:val="00354F50"/>
    <w:rsid w:val="00354FE6"/>
    <w:rsid w:val="0035511C"/>
    <w:rsid w:val="003551E0"/>
    <w:rsid w:val="003552C6"/>
    <w:rsid w:val="003553DA"/>
    <w:rsid w:val="003558FD"/>
    <w:rsid w:val="00355935"/>
    <w:rsid w:val="00355A83"/>
    <w:rsid w:val="00355EC1"/>
    <w:rsid w:val="00356003"/>
    <w:rsid w:val="0035612A"/>
    <w:rsid w:val="003561CD"/>
    <w:rsid w:val="003562D7"/>
    <w:rsid w:val="00356353"/>
    <w:rsid w:val="0035637D"/>
    <w:rsid w:val="003564F0"/>
    <w:rsid w:val="0035666A"/>
    <w:rsid w:val="003567C9"/>
    <w:rsid w:val="00356CEC"/>
    <w:rsid w:val="00356D53"/>
    <w:rsid w:val="00356E1E"/>
    <w:rsid w:val="003572DE"/>
    <w:rsid w:val="00357603"/>
    <w:rsid w:val="00357656"/>
    <w:rsid w:val="00357659"/>
    <w:rsid w:val="00357712"/>
    <w:rsid w:val="00357904"/>
    <w:rsid w:val="00357AC4"/>
    <w:rsid w:val="00357C23"/>
    <w:rsid w:val="00357CAE"/>
    <w:rsid w:val="00357E95"/>
    <w:rsid w:val="003602AD"/>
    <w:rsid w:val="003602FC"/>
    <w:rsid w:val="003603A5"/>
    <w:rsid w:val="0036046C"/>
    <w:rsid w:val="003604DB"/>
    <w:rsid w:val="0036057B"/>
    <w:rsid w:val="003605D7"/>
    <w:rsid w:val="0036084D"/>
    <w:rsid w:val="00360862"/>
    <w:rsid w:val="00360B25"/>
    <w:rsid w:val="00360B36"/>
    <w:rsid w:val="0036101C"/>
    <w:rsid w:val="003610B9"/>
    <w:rsid w:val="00361427"/>
    <w:rsid w:val="00361457"/>
    <w:rsid w:val="003614A9"/>
    <w:rsid w:val="0036174F"/>
    <w:rsid w:val="003617B5"/>
    <w:rsid w:val="0036185C"/>
    <w:rsid w:val="00361ADF"/>
    <w:rsid w:val="00361B1A"/>
    <w:rsid w:val="00361B30"/>
    <w:rsid w:val="00361CCD"/>
    <w:rsid w:val="00361F48"/>
    <w:rsid w:val="00362085"/>
    <w:rsid w:val="00362172"/>
    <w:rsid w:val="0036219E"/>
    <w:rsid w:val="0036227D"/>
    <w:rsid w:val="00362413"/>
    <w:rsid w:val="0036248B"/>
    <w:rsid w:val="0036262C"/>
    <w:rsid w:val="00362981"/>
    <w:rsid w:val="003629BD"/>
    <w:rsid w:val="00362C5A"/>
    <w:rsid w:val="00362DD5"/>
    <w:rsid w:val="00363302"/>
    <w:rsid w:val="003635B6"/>
    <w:rsid w:val="00363682"/>
    <w:rsid w:val="00363892"/>
    <w:rsid w:val="00363C65"/>
    <w:rsid w:val="00363EA3"/>
    <w:rsid w:val="00363FC9"/>
    <w:rsid w:val="00364131"/>
    <w:rsid w:val="00364261"/>
    <w:rsid w:val="003643C3"/>
    <w:rsid w:val="0036441A"/>
    <w:rsid w:val="003645FD"/>
    <w:rsid w:val="00364807"/>
    <w:rsid w:val="0036484F"/>
    <w:rsid w:val="003649B5"/>
    <w:rsid w:val="00364C3D"/>
    <w:rsid w:val="00364C5E"/>
    <w:rsid w:val="00365023"/>
    <w:rsid w:val="00365137"/>
    <w:rsid w:val="0036515E"/>
    <w:rsid w:val="00365452"/>
    <w:rsid w:val="00365644"/>
    <w:rsid w:val="0036590C"/>
    <w:rsid w:val="00365D83"/>
    <w:rsid w:val="00365DB8"/>
    <w:rsid w:val="00366026"/>
    <w:rsid w:val="00366186"/>
    <w:rsid w:val="003661AD"/>
    <w:rsid w:val="003662A1"/>
    <w:rsid w:val="003665C5"/>
    <w:rsid w:val="003667E7"/>
    <w:rsid w:val="00366871"/>
    <w:rsid w:val="00366B3A"/>
    <w:rsid w:val="00366C5F"/>
    <w:rsid w:val="00366CE7"/>
    <w:rsid w:val="00366E85"/>
    <w:rsid w:val="00366F93"/>
    <w:rsid w:val="00366FC0"/>
    <w:rsid w:val="003677DA"/>
    <w:rsid w:val="00367814"/>
    <w:rsid w:val="00367A3D"/>
    <w:rsid w:val="00367BA4"/>
    <w:rsid w:val="00367BC3"/>
    <w:rsid w:val="00367D3A"/>
    <w:rsid w:val="00367DC0"/>
    <w:rsid w:val="00370285"/>
    <w:rsid w:val="003702FC"/>
    <w:rsid w:val="00370483"/>
    <w:rsid w:val="003704EE"/>
    <w:rsid w:val="0037060E"/>
    <w:rsid w:val="00370719"/>
    <w:rsid w:val="00370880"/>
    <w:rsid w:val="00370C86"/>
    <w:rsid w:val="00370E56"/>
    <w:rsid w:val="00370EFD"/>
    <w:rsid w:val="00370F82"/>
    <w:rsid w:val="00371130"/>
    <w:rsid w:val="00371137"/>
    <w:rsid w:val="003718B1"/>
    <w:rsid w:val="003719F5"/>
    <w:rsid w:val="00371A09"/>
    <w:rsid w:val="00371B8D"/>
    <w:rsid w:val="00371C90"/>
    <w:rsid w:val="00371DB7"/>
    <w:rsid w:val="00371DBB"/>
    <w:rsid w:val="00372019"/>
    <w:rsid w:val="00372029"/>
    <w:rsid w:val="003721A5"/>
    <w:rsid w:val="003723AE"/>
    <w:rsid w:val="003723B7"/>
    <w:rsid w:val="00372499"/>
    <w:rsid w:val="003724A1"/>
    <w:rsid w:val="003724D9"/>
    <w:rsid w:val="00372836"/>
    <w:rsid w:val="0037298C"/>
    <w:rsid w:val="00372A6B"/>
    <w:rsid w:val="00372C12"/>
    <w:rsid w:val="00372F6E"/>
    <w:rsid w:val="00373050"/>
    <w:rsid w:val="0037319E"/>
    <w:rsid w:val="003735EB"/>
    <w:rsid w:val="00373B3C"/>
    <w:rsid w:val="00373D73"/>
    <w:rsid w:val="00373E10"/>
    <w:rsid w:val="00373F2C"/>
    <w:rsid w:val="0037406C"/>
    <w:rsid w:val="003741D2"/>
    <w:rsid w:val="003744CB"/>
    <w:rsid w:val="0037450B"/>
    <w:rsid w:val="003745F3"/>
    <w:rsid w:val="00374804"/>
    <w:rsid w:val="003748F9"/>
    <w:rsid w:val="00374AB1"/>
    <w:rsid w:val="00374ABC"/>
    <w:rsid w:val="00374C80"/>
    <w:rsid w:val="00374E3F"/>
    <w:rsid w:val="00374F06"/>
    <w:rsid w:val="00374F83"/>
    <w:rsid w:val="00374FD5"/>
    <w:rsid w:val="003750AE"/>
    <w:rsid w:val="00375131"/>
    <w:rsid w:val="00375222"/>
    <w:rsid w:val="00375703"/>
    <w:rsid w:val="00375931"/>
    <w:rsid w:val="00375A1E"/>
    <w:rsid w:val="00375C6D"/>
    <w:rsid w:val="00375D5C"/>
    <w:rsid w:val="00375FFC"/>
    <w:rsid w:val="00376228"/>
    <w:rsid w:val="00376234"/>
    <w:rsid w:val="003764FA"/>
    <w:rsid w:val="0037650A"/>
    <w:rsid w:val="00376656"/>
    <w:rsid w:val="00376838"/>
    <w:rsid w:val="0037694D"/>
    <w:rsid w:val="00376C27"/>
    <w:rsid w:val="00376C59"/>
    <w:rsid w:val="00376C7C"/>
    <w:rsid w:val="00376E0C"/>
    <w:rsid w:val="00376E5B"/>
    <w:rsid w:val="0037709A"/>
    <w:rsid w:val="00377146"/>
    <w:rsid w:val="003771CA"/>
    <w:rsid w:val="003772B4"/>
    <w:rsid w:val="00377397"/>
    <w:rsid w:val="00377463"/>
    <w:rsid w:val="0037757C"/>
    <w:rsid w:val="003775BD"/>
    <w:rsid w:val="003775CB"/>
    <w:rsid w:val="00377737"/>
    <w:rsid w:val="00380237"/>
    <w:rsid w:val="003803D4"/>
    <w:rsid w:val="00380464"/>
    <w:rsid w:val="00380543"/>
    <w:rsid w:val="00380568"/>
    <w:rsid w:val="003805B7"/>
    <w:rsid w:val="00380602"/>
    <w:rsid w:val="00380892"/>
    <w:rsid w:val="00380BBD"/>
    <w:rsid w:val="00380D42"/>
    <w:rsid w:val="0038129A"/>
    <w:rsid w:val="00381914"/>
    <w:rsid w:val="00381984"/>
    <w:rsid w:val="00381B03"/>
    <w:rsid w:val="00381E5E"/>
    <w:rsid w:val="00382190"/>
    <w:rsid w:val="003821E7"/>
    <w:rsid w:val="00382304"/>
    <w:rsid w:val="003824B5"/>
    <w:rsid w:val="003826FD"/>
    <w:rsid w:val="00382903"/>
    <w:rsid w:val="00382B79"/>
    <w:rsid w:val="00382D67"/>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1B"/>
    <w:rsid w:val="00385DED"/>
    <w:rsid w:val="003863AF"/>
    <w:rsid w:val="00386536"/>
    <w:rsid w:val="0038653E"/>
    <w:rsid w:val="00386688"/>
    <w:rsid w:val="00386762"/>
    <w:rsid w:val="003867CA"/>
    <w:rsid w:val="00386A15"/>
    <w:rsid w:val="00386A3F"/>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C0F"/>
    <w:rsid w:val="00387CDC"/>
    <w:rsid w:val="00387F14"/>
    <w:rsid w:val="003901F8"/>
    <w:rsid w:val="00390449"/>
    <w:rsid w:val="003904B1"/>
    <w:rsid w:val="00390509"/>
    <w:rsid w:val="00390536"/>
    <w:rsid w:val="0039078B"/>
    <w:rsid w:val="003907D2"/>
    <w:rsid w:val="00390BDF"/>
    <w:rsid w:val="00390BF5"/>
    <w:rsid w:val="00390C56"/>
    <w:rsid w:val="00390CDF"/>
    <w:rsid w:val="00390E3D"/>
    <w:rsid w:val="0039122C"/>
    <w:rsid w:val="0039124D"/>
    <w:rsid w:val="00391276"/>
    <w:rsid w:val="003919C8"/>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17"/>
    <w:rsid w:val="0039348A"/>
    <w:rsid w:val="0039348E"/>
    <w:rsid w:val="0039351E"/>
    <w:rsid w:val="003937AC"/>
    <w:rsid w:val="0039380B"/>
    <w:rsid w:val="00393A68"/>
    <w:rsid w:val="00393A69"/>
    <w:rsid w:val="00393B71"/>
    <w:rsid w:val="00393B78"/>
    <w:rsid w:val="00393CA3"/>
    <w:rsid w:val="00393EF8"/>
    <w:rsid w:val="00393F08"/>
    <w:rsid w:val="00393FC8"/>
    <w:rsid w:val="00394356"/>
    <w:rsid w:val="003946B1"/>
    <w:rsid w:val="00394775"/>
    <w:rsid w:val="00394832"/>
    <w:rsid w:val="00394948"/>
    <w:rsid w:val="00394B44"/>
    <w:rsid w:val="00394D6C"/>
    <w:rsid w:val="00394D94"/>
    <w:rsid w:val="00394F0E"/>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B3"/>
    <w:rsid w:val="003967C0"/>
    <w:rsid w:val="00396925"/>
    <w:rsid w:val="00396955"/>
    <w:rsid w:val="00396A75"/>
    <w:rsid w:val="00396BBB"/>
    <w:rsid w:val="00396C7D"/>
    <w:rsid w:val="00397086"/>
    <w:rsid w:val="00397292"/>
    <w:rsid w:val="0039734C"/>
    <w:rsid w:val="0039740E"/>
    <w:rsid w:val="003974D2"/>
    <w:rsid w:val="003976DD"/>
    <w:rsid w:val="003978B8"/>
    <w:rsid w:val="00397AD4"/>
    <w:rsid w:val="00397B04"/>
    <w:rsid w:val="00397C75"/>
    <w:rsid w:val="00397C89"/>
    <w:rsid w:val="003A0158"/>
    <w:rsid w:val="003A0294"/>
    <w:rsid w:val="003A0311"/>
    <w:rsid w:val="003A03C2"/>
    <w:rsid w:val="003A0592"/>
    <w:rsid w:val="003A0736"/>
    <w:rsid w:val="003A08B6"/>
    <w:rsid w:val="003A097D"/>
    <w:rsid w:val="003A09D3"/>
    <w:rsid w:val="003A0A60"/>
    <w:rsid w:val="003A0CCA"/>
    <w:rsid w:val="003A0CD4"/>
    <w:rsid w:val="003A0EB2"/>
    <w:rsid w:val="003A1009"/>
    <w:rsid w:val="003A10A0"/>
    <w:rsid w:val="003A1135"/>
    <w:rsid w:val="003A1341"/>
    <w:rsid w:val="003A17BA"/>
    <w:rsid w:val="003A1906"/>
    <w:rsid w:val="003A19AC"/>
    <w:rsid w:val="003A19E0"/>
    <w:rsid w:val="003A1A0D"/>
    <w:rsid w:val="003A1B5C"/>
    <w:rsid w:val="003A1BE1"/>
    <w:rsid w:val="003A1C54"/>
    <w:rsid w:val="003A1DD5"/>
    <w:rsid w:val="003A2019"/>
    <w:rsid w:val="003A21AC"/>
    <w:rsid w:val="003A224C"/>
    <w:rsid w:val="003A22B8"/>
    <w:rsid w:val="003A2637"/>
    <w:rsid w:val="003A266C"/>
    <w:rsid w:val="003A274B"/>
    <w:rsid w:val="003A28D3"/>
    <w:rsid w:val="003A29B5"/>
    <w:rsid w:val="003A2D39"/>
    <w:rsid w:val="003A2E43"/>
    <w:rsid w:val="003A2F20"/>
    <w:rsid w:val="003A2FB5"/>
    <w:rsid w:val="003A2FE7"/>
    <w:rsid w:val="003A346B"/>
    <w:rsid w:val="003A349E"/>
    <w:rsid w:val="003A3707"/>
    <w:rsid w:val="003A374F"/>
    <w:rsid w:val="003A38AC"/>
    <w:rsid w:val="003A42BB"/>
    <w:rsid w:val="003A44AA"/>
    <w:rsid w:val="003A4511"/>
    <w:rsid w:val="003A45AC"/>
    <w:rsid w:val="003A45FB"/>
    <w:rsid w:val="003A48FC"/>
    <w:rsid w:val="003A4C45"/>
    <w:rsid w:val="003A4DA4"/>
    <w:rsid w:val="003A4E82"/>
    <w:rsid w:val="003A5007"/>
    <w:rsid w:val="003A5068"/>
    <w:rsid w:val="003A51AE"/>
    <w:rsid w:val="003A523B"/>
    <w:rsid w:val="003A5650"/>
    <w:rsid w:val="003A5865"/>
    <w:rsid w:val="003A590E"/>
    <w:rsid w:val="003A5AE8"/>
    <w:rsid w:val="003A5EC6"/>
    <w:rsid w:val="003A5F48"/>
    <w:rsid w:val="003A5FB3"/>
    <w:rsid w:val="003A6216"/>
    <w:rsid w:val="003A6330"/>
    <w:rsid w:val="003A6619"/>
    <w:rsid w:val="003A696C"/>
    <w:rsid w:val="003A6A2D"/>
    <w:rsid w:val="003A6AC2"/>
    <w:rsid w:val="003A6CC0"/>
    <w:rsid w:val="003A6FCD"/>
    <w:rsid w:val="003A7002"/>
    <w:rsid w:val="003A71E1"/>
    <w:rsid w:val="003A7364"/>
    <w:rsid w:val="003A76A9"/>
    <w:rsid w:val="003A7747"/>
    <w:rsid w:val="003A7B2F"/>
    <w:rsid w:val="003A7E46"/>
    <w:rsid w:val="003A7F4A"/>
    <w:rsid w:val="003B0299"/>
    <w:rsid w:val="003B0359"/>
    <w:rsid w:val="003B0AE3"/>
    <w:rsid w:val="003B0B4D"/>
    <w:rsid w:val="003B0B5A"/>
    <w:rsid w:val="003B0D66"/>
    <w:rsid w:val="003B0DE0"/>
    <w:rsid w:val="003B0F0A"/>
    <w:rsid w:val="003B111E"/>
    <w:rsid w:val="003B13C5"/>
    <w:rsid w:val="003B1429"/>
    <w:rsid w:val="003B16AF"/>
    <w:rsid w:val="003B1994"/>
    <w:rsid w:val="003B1A94"/>
    <w:rsid w:val="003B1B13"/>
    <w:rsid w:val="003B2058"/>
    <w:rsid w:val="003B2265"/>
    <w:rsid w:val="003B248F"/>
    <w:rsid w:val="003B251E"/>
    <w:rsid w:val="003B254A"/>
    <w:rsid w:val="003B25A3"/>
    <w:rsid w:val="003B284A"/>
    <w:rsid w:val="003B2854"/>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AE"/>
    <w:rsid w:val="003B445E"/>
    <w:rsid w:val="003B4482"/>
    <w:rsid w:val="003B450E"/>
    <w:rsid w:val="003B47B4"/>
    <w:rsid w:val="003B495C"/>
    <w:rsid w:val="003B4B02"/>
    <w:rsid w:val="003B4B90"/>
    <w:rsid w:val="003B4C4E"/>
    <w:rsid w:val="003B4D90"/>
    <w:rsid w:val="003B4D9B"/>
    <w:rsid w:val="003B4DB9"/>
    <w:rsid w:val="003B4E9C"/>
    <w:rsid w:val="003B4F59"/>
    <w:rsid w:val="003B5057"/>
    <w:rsid w:val="003B50C9"/>
    <w:rsid w:val="003B52E4"/>
    <w:rsid w:val="003B540C"/>
    <w:rsid w:val="003B570F"/>
    <w:rsid w:val="003B583C"/>
    <w:rsid w:val="003B596B"/>
    <w:rsid w:val="003B5B57"/>
    <w:rsid w:val="003B5B7E"/>
    <w:rsid w:val="003B5BCB"/>
    <w:rsid w:val="003B5C77"/>
    <w:rsid w:val="003B5C7C"/>
    <w:rsid w:val="003B5E30"/>
    <w:rsid w:val="003B5F43"/>
    <w:rsid w:val="003B6120"/>
    <w:rsid w:val="003B64DC"/>
    <w:rsid w:val="003B6502"/>
    <w:rsid w:val="003B6633"/>
    <w:rsid w:val="003B6806"/>
    <w:rsid w:val="003B6819"/>
    <w:rsid w:val="003B69F5"/>
    <w:rsid w:val="003B6CD6"/>
    <w:rsid w:val="003B6F65"/>
    <w:rsid w:val="003B6FCB"/>
    <w:rsid w:val="003B7020"/>
    <w:rsid w:val="003B70B3"/>
    <w:rsid w:val="003B7294"/>
    <w:rsid w:val="003B76FE"/>
    <w:rsid w:val="003B775F"/>
    <w:rsid w:val="003B788B"/>
    <w:rsid w:val="003B78A6"/>
    <w:rsid w:val="003B7F23"/>
    <w:rsid w:val="003B7FDA"/>
    <w:rsid w:val="003C0052"/>
    <w:rsid w:val="003C009A"/>
    <w:rsid w:val="003C0261"/>
    <w:rsid w:val="003C02D6"/>
    <w:rsid w:val="003C07D7"/>
    <w:rsid w:val="003C07E6"/>
    <w:rsid w:val="003C092B"/>
    <w:rsid w:val="003C0985"/>
    <w:rsid w:val="003C0B7D"/>
    <w:rsid w:val="003C0DA6"/>
    <w:rsid w:val="003C0F96"/>
    <w:rsid w:val="003C106B"/>
    <w:rsid w:val="003C10B8"/>
    <w:rsid w:val="003C126D"/>
    <w:rsid w:val="003C12DE"/>
    <w:rsid w:val="003C1578"/>
    <w:rsid w:val="003C181B"/>
    <w:rsid w:val="003C1854"/>
    <w:rsid w:val="003C1A1F"/>
    <w:rsid w:val="003C1DD7"/>
    <w:rsid w:val="003C1E72"/>
    <w:rsid w:val="003C20A1"/>
    <w:rsid w:val="003C2127"/>
    <w:rsid w:val="003C21F4"/>
    <w:rsid w:val="003C257A"/>
    <w:rsid w:val="003C26E4"/>
    <w:rsid w:val="003C29B7"/>
    <w:rsid w:val="003C2C17"/>
    <w:rsid w:val="003C2C9D"/>
    <w:rsid w:val="003C317A"/>
    <w:rsid w:val="003C3459"/>
    <w:rsid w:val="003C3507"/>
    <w:rsid w:val="003C35C5"/>
    <w:rsid w:val="003C378B"/>
    <w:rsid w:val="003C3B73"/>
    <w:rsid w:val="003C3D6E"/>
    <w:rsid w:val="003C3F8B"/>
    <w:rsid w:val="003C4097"/>
    <w:rsid w:val="003C40C4"/>
    <w:rsid w:val="003C412F"/>
    <w:rsid w:val="003C4213"/>
    <w:rsid w:val="003C4250"/>
    <w:rsid w:val="003C436E"/>
    <w:rsid w:val="003C441C"/>
    <w:rsid w:val="003C44DB"/>
    <w:rsid w:val="003C45B5"/>
    <w:rsid w:val="003C4802"/>
    <w:rsid w:val="003C48C2"/>
    <w:rsid w:val="003C4932"/>
    <w:rsid w:val="003C4D2E"/>
    <w:rsid w:val="003C4F25"/>
    <w:rsid w:val="003C501A"/>
    <w:rsid w:val="003C50AA"/>
    <w:rsid w:val="003C5719"/>
    <w:rsid w:val="003C5722"/>
    <w:rsid w:val="003C5AC3"/>
    <w:rsid w:val="003C635D"/>
    <w:rsid w:val="003C63FC"/>
    <w:rsid w:val="003C64CD"/>
    <w:rsid w:val="003C6580"/>
    <w:rsid w:val="003C66F3"/>
    <w:rsid w:val="003C674B"/>
    <w:rsid w:val="003C680F"/>
    <w:rsid w:val="003C6CCB"/>
    <w:rsid w:val="003C6DA9"/>
    <w:rsid w:val="003C7855"/>
    <w:rsid w:val="003C7D00"/>
    <w:rsid w:val="003D0026"/>
    <w:rsid w:val="003D006E"/>
    <w:rsid w:val="003D0148"/>
    <w:rsid w:val="003D0216"/>
    <w:rsid w:val="003D0240"/>
    <w:rsid w:val="003D0493"/>
    <w:rsid w:val="003D06A7"/>
    <w:rsid w:val="003D0868"/>
    <w:rsid w:val="003D09DA"/>
    <w:rsid w:val="003D0AF2"/>
    <w:rsid w:val="003D0B23"/>
    <w:rsid w:val="003D0D75"/>
    <w:rsid w:val="003D106A"/>
    <w:rsid w:val="003D12F5"/>
    <w:rsid w:val="003D140B"/>
    <w:rsid w:val="003D155C"/>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AB1"/>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09"/>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093"/>
    <w:rsid w:val="003E3149"/>
    <w:rsid w:val="003E326E"/>
    <w:rsid w:val="003E3524"/>
    <w:rsid w:val="003E3777"/>
    <w:rsid w:val="003E37AB"/>
    <w:rsid w:val="003E37AD"/>
    <w:rsid w:val="003E37FC"/>
    <w:rsid w:val="003E3944"/>
    <w:rsid w:val="003E3B07"/>
    <w:rsid w:val="003E3B8C"/>
    <w:rsid w:val="003E3C5B"/>
    <w:rsid w:val="003E3C6C"/>
    <w:rsid w:val="003E3CA6"/>
    <w:rsid w:val="003E3F26"/>
    <w:rsid w:val="003E402D"/>
    <w:rsid w:val="003E40C9"/>
    <w:rsid w:val="003E416F"/>
    <w:rsid w:val="003E43D4"/>
    <w:rsid w:val="003E44DC"/>
    <w:rsid w:val="003E4669"/>
    <w:rsid w:val="003E47C2"/>
    <w:rsid w:val="003E4851"/>
    <w:rsid w:val="003E4B16"/>
    <w:rsid w:val="003E4CDB"/>
    <w:rsid w:val="003E4E1F"/>
    <w:rsid w:val="003E53F9"/>
    <w:rsid w:val="003E56FD"/>
    <w:rsid w:val="003E5828"/>
    <w:rsid w:val="003E5CD1"/>
    <w:rsid w:val="003E5D7C"/>
    <w:rsid w:val="003E5DFB"/>
    <w:rsid w:val="003E5FEE"/>
    <w:rsid w:val="003E60C1"/>
    <w:rsid w:val="003E61F5"/>
    <w:rsid w:val="003E6289"/>
    <w:rsid w:val="003E62AF"/>
    <w:rsid w:val="003E6543"/>
    <w:rsid w:val="003E6592"/>
    <w:rsid w:val="003E668B"/>
    <w:rsid w:val="003E6724"/>
    <w:rsid w:val="003E679D"/>
    <w:rsid w:val="003E67B5"/>
    <w:rsid w:val="003E6A3C"/>
    <w:rsid w:val="003E700A"/>
    <w:rsid w:val="003E702F"/>
    <w:rsid w:val="003E7313"/>
    <w:rsid w:val="003E731B"/>
    <w:rsid w:val="003E73BC"/>
    <w:rsid w:val="003E75C4"/>
    <w:rsid w:val="003E76BB"/>
    <w:rsid w:val="003E7706"/>
    <w:rsid w:val="003E7738"/>
    <w:rsid w:val="003E7787"/>
    <w:rsid w:val="003E77FF"/>
    <w:rsid w:val="003E78FA"/>
    <w:rsid w:val="003E7A45"/>
    <w:rsid w:val="003E7C5E"/>
    <w:rsid w:val="003E7DD5"/>
    <w:rsid w:val="003F01CF"/>
    <w:rsid w:val="003F03FA"/>
    <w:rsid w:val="003F0470"/>
    <w:rsid w:val="003F0656"/>
    <w:rsid w:val="003F0663"/>
    <w:rsid w:val="003F073C"/>
    <w:rsid w:val="003F076E"/>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DC5"/>
    <w:rsid w:val="003F2E68"/>
    <w:rsid w:val="003F3008"/>
    <w:rsid w:val="003F3086"/>
    <w:rsid w:val="003F30DA"/>
    <w:rsid w:val="003F333A"/>
    <w:rsid w:val="003F3374"/>
    <w:rsid w:val="003F344E"/>
    <w:rsid w:val="003F348A"/>
    <w:rsid w:val="003F3717"/>
    <w:rsid w:val="003F371A"/>
    <w:rsid w:val="003F3A8C"/>
    <w:rsid w:val="003F3AF1"/>
    <w:rsid w:val="003F3DB1"/>
    <w:rsid w:val="003F4292"/>
    <w:rsid w:val="003F4306"/>
    <w:rsid w:val="003F457C"/>
    <w:rsid w:val="003F45D1"/>
    <w:rsid w:val="003F4661"/>
    <w:rsid w:val="003F4933"/>
    <w:rsid w:val="003F4977"/>
    <w:rsid w:val="003F4A06"/>
    <w:rsid w:val="003F4A21"/>
    <w:rsid w:val="003F4A43"/>
    <w:rsid w:val="003F4E1C"/>
    <w:rsid w:val="003F52A1"/>
    <w:rsid w:val="003F536B"/>
    <w:rsid w:val="003F554D"/>
    <w:rsid w:val="003F5591"/>
    <w:rsid w:val="003F55F9"/>
    <w:rsid w:val="003F560A"/>
    <w:rsid w:val="003F561E"/>
    <w:rsid w:val="003F561F"/>
    <w:rsid w:val="003F582E"/>
    <w:rsid w:val="003F586D"/>
    <w:rsid w:val="003F591E"/>
    <w:rsid w:val="003F5A5A"/>
    <w:rsid w:val="003F5B5A"/>
    <w:rsid w:val="003F5DB4"/>
    <w:rsid w:val="003F5E03"/>
    <w:rsid w:val="003F62B4"/>
    <w:rsid w:val="003F6671"/>
    <w:rsid w:val="003F6821"/>
    <w:rsid w:val="003F682D"/>
    <w:rsid w:val="003F6853"/>
    <w:rsid w:val="003F6930"/>
    <w:rsid w:val="003F697D"/>
    <w:rsid w:val="003F69C1"/>
    <w:rsid w:val="003F6A1D"/>
    <w:rsid w:val="003F6A55"/>
    <w:rsid w:val="003F7112"/>
    <w:rsid w:val="003F7394"/>
    <w:rsid w:val="003F73A0"/>
    <w:rsid w:val="003F75DD"/>
    <w:rsid w:val="003F7720"/>
    <w:rsid w:val="003F78AA"/>
    <w:rsid w:val="003F7908"/>
    <w:rsid w:val="003F7A7C"/>
    <w:rsid w:val="003F7C76"/>
    <w:rsid w:val="003F7C88"/>
    <w:rsid w:val="003F7CB7"/>
    <w:rsid w:val="003F7DFF"/>
    <w:rsid w:val="003F7E30"/>
    <w:rsid w:val="003F7EF8"/>
    <w:rsid w:val="0040012E"/>
    <w:rsid w:val="0040015E"/>
    <w:rsid w:val="004003E0"/>
    <w:rsid w:val="00400427"/>
    <w:rsid w:val="00400615"/>
    <w:rsid w:val="0040068D"/>
    <w:rsid w:val="004006B0"/>
    <w:rsid w:val="00400B1E"/>
    <w:rsid w:val="00400D86"/>
    <w:rsid w:val="00400DEA"/>
    <w:rsid w:val="00400FD0"/>
    <w:rsid w:val="004010AD"/>
    <w:rsid w:val="004010EF"/>
    <w:rsid w:val="004011FF"/>
    <w:rsid w:val="00401395"/>
    <w:rsid w:val="004017C6"/>
    <w:rsid w:val="00401951"/>
    <w:rsid w:val="00401986"/>
    <w:rsid w:val="00401A0B"/>
    <w:rsid w:val="00401B1E"/>
    <w:rsid w:val="00401E54"/>
    <w:rsid w:val="00401EB3"/>
    <w:rsid w:val="00401FD4"/>
    <w:rsid w:val="004021B5"/>
    <w:rsid w:val="004021E3"/>
    <w:rsid w:val="00402286"/>
    <w:rsid w:val="004024AB"/>
    <w:rsid w:val="004024B3"/>
    <w:rsid w:val="004029BA"/>
    <w:rsid w:val="00402DC4"/>
    <w:rsid w:val="00402ED6"/>
    <w:rsid w:val="00402F2C"/>
    <w:rsid w:val="0040303D"/>
    <w:rsid w:val="004034E6"/>
    <w:rsid w:val="004035A7"/>
    <w:rsid w:val="0040379F"/>
    <w:rsid w:val="00403805"/>
    <w:rsid w:val="00403BBC"/>
    <w:rsid w:val="00403DC5"/>
    <w:rsid w:val="00403F25"/>
    <w:rsid w:val="00404011"/>
    <w:rsid w:val="0040417E"/>
    <w:rsid w:val="004042A7"/>
    <w:rsid w:val="004047B1"/>
    <w:rsid w:val="0040495B"/>
    <w:rsid w:val="00404D4D"/>
    <w:rsid w:val="00404DE7"/>
    <w:rsid w:val="00404E70"/>
    <w:rsid w:val="00404EEB"/>
    <w:rsid w:val="00404F6B"/>
    <w:rsid w:val="00404FE9"/>
    <w:rsid w:val="00405176"/>
    <w:rsid w:val="0040541F"/>
    <w:rsid w:val="0040561F"/>
    <w:rsid w:val="004056A1"/>
    <w:rsid w:val="0040579E"/>
    <w:rsid w:val="00405898"/>
    <w:rsid w:val="00405A99"/>
    <w:rsid w:val="00405A9F"/>
    <w:rsid w:val="00405D95"/>
    <w:rsid w:val="00405E4F"/>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9E1"/>
    <w:rsid w:val="00410C55"/>
    <w:rsid w:val="004110FA"/>
    <w:rsid w:val="00411230"/>
    <w:rsid w:val="004113E6"/>
    <w:rsid w:val="004116C3"/>
    <w:rsid w:val="00411868"/>
    <w:rsid w:val="004118C9"/>
    <w:rsid w:val="00411D2B"/>
    <w:rsid w:val="00411D47"/>
    <w:rsid w:val="0041249C"/>
    <w:rsid w:val="004125EA"/>
    <w:rsid w:val="00412614"/>
    <w:rsid w:val="00412630"/>
    <w:rsid w:val="00412697"/>
    <w:rsid w:val="00412C50"/>
    <w:rsid w:val="004130C1"/>
    <w:rsid w:val="00413369"/>
    <w:rsid w:val="004137BA"/>
    <w:rsid w:val="00413AC6"/>
    <w:rsid w:val="00413B64"/>
    <w:rsid w:val="00413B6E"/>
    <w:rsid w:val="00413EE2"/>
    <w:rsid w:val="00413EF6"/>
    <w:rsid w:val="00413FF3"/>
    <w:rsid w:val="00414598"/>
    <w:rsid w:val="004145AE"/>
    <w:rsid w:val="00414730"/>
    <w:rsid w:val="00414798"/>
    <w:rsid w:val="004147AA"/>
    <w:rsid w:val="004147F4"/>
    <w:rsid w:val="00414824"/>
    <w:rsid w:val="00414928"/>
    <w:rsid w:val="004149FC"/>
    <w:rsid w:val="00414A10"/>
    <w:rsid w:val="00414BFA"/>
    <w:rsid w:val="00414C3F"/>
    <w:rsid w:val="0041539C"/>
    <w:rsid w:val="00415419"/>
    <w:rsid w:val="00415646"/>
    <w:rsid w:val="0041566E"/>
    <w:rsid w:val="0041577E"/>
    <w:rsid w:val="004157E2"/>
    <w:rsid w:val="004157F6"/>
    <w:rsid w:val="004159D3"/>
    <w:rsid w:val="00415A14"/>
    <w:rsid w:val="00415EB9"/>
    <w:rsid w:val="00416091"/>
    <w:rsid w:val="00416166"/>
    <w:rsid w:val="0041616C"/>
    <w:rsid w:val="004162DA"/>
    <w:rsid w:val="00416333"/>
    <w:rsid w:val="0041634C"/>
    <w:rsid w:val="004164EA"/>
    <w:rsid w:val="004165BA"/>
    <w:rsid w:val="0041664E"/>
    <w:rsid w:val="00416A66"/>
    <w:rsid w:val="00416B30"/>
    <w:rsid w:val="00416CD3"/>
    <w:rsid w:val="00416D5B"/>
    <w:rsid w:val="00416DA0"/>
    <w:rsid w:val="00416F28"/>
    <w:rsid w:val="00416F3B"/>
    <w:rsid w:val="00417201"/>
    <w:rsid w:val="0041743D"/>
    <w:rsid w:val="004174FC"/>
    <w:rsid w:val="00417678"/>
    <w:rsid w:val="00417800"/>
    <w:rsid w:val="00417C69"/>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6E"/>
    <w:rsid w:val="00421579"/>
    <w:rsid w:val="00421960"/>
    <w:rsid w:val="00421DD4"/>
    <w:rsid w:val="00421E05"/>
    <w:rsid w:val="00421E34"/>
    <w:rsid w:val="00421EE2"/>
    <w:rsid w:val="0042202E"/>
    <w:rsid w:val="004222BF"/>
    <w:rsid w:val="00422513"/>
    <w:rsid w:val="00422718"/>
    <w:rsid w:val="004228EB"/>
    <w:rsid w:val="004229E5"/>
    <w:rsid w:val="00422A01"/>
    <w:rsid w:val="00422AA3"/>
    <w:rsid w:val="00422C8A"/>
    <w:rsid w:val="00422D62"/>
    <w:rsid w:val="00422DB5"/>
    <w:rsid w:val="00422F1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B59"/>
    <w:rsid w:val="00426DFA"/>
    <w:rsid w:val="00426F85"/>
    <w:rsid w:val="00427079"/>
    <w:rsid w:val="004270DC"/>
    <w:rsid w:val="00427202"/>
    <w:rsid w:val="0042722D"/>
    <w:rsid w:val="004272ED"/>
    <w:rsid w:val="004276E3"/>
    <w:rsid w:val="00427747"/>
    <w:rsid w:val="00427A8C"/>
    <w:rsid w:val="00427A95"/>
    <w:rsid w:val="00427B9D"/>
    <w:rsid w:val="00427BA5"/>
    <w:rsid w:val="00427BFB"/>
    <w:rsid w:val="00427E67"/>
    <w:rsid w:val="00427E8B"/>
    <w:rsid w:val="00430178"/>
    <w:rsid w:val="0043042C"/>
    <w:rsid w:val="00430495"/>
    <w:rsid w:val="0043063B"/>
    <w:rsid w:val="00430733"/>
    <w:rsid w:val="004309FF"/>
    <w:rsid w:val="00430A75"/>
    <w:rsid w:val="00430BDE"/>
    <w:rsid w:val="00430CB6"/>
    <w:rsid w:val="00430FDC"/>
    <w:rsid w:val="00431149"/>
    <w:rsid w:val="00431286"/>
    <w:rsid w:val="004317B5"/>
    <w:rsid w:val="0043189C"/>
    <w:rsid w:val="004318FF"/>
    <w:rsid w:val="00431938"/>
    <w:rsid w:val="00431A39"/>
    <w:rsid w:val="00431CB1"/>
    <w:rsid w:val="00431DB5"/>
    <w:rsid w:val="00431DB7"/>
    <w:rsid w:val="00431EFD"/>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AC9"/>
    <w:rsid w:val="00433AF8"/>
    <w:rsid w:val="00433C26"/>
    <w:rsid w:val="00433D8A"/>
    <w:rsid w:val="00433ED0"/>
    <w:rsid w:val="00434066"/>
    <w:rsid w:val="0043457D"/>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E53"/>
    <w:rsid w:val="00435F87"/>
    <w:rsid w:val="004365F4"/>
    <w:rsid w:val="00436696"/>
    <w:rsid w:val="00436868"/>
    <w:rsid w:val="0043689F"/>
    <w:rsid w:val="00436A3B"/>
    <w:rsid w:val="00436D7C"/>
    <w:rsid w:val="00436EF6"/>
    <w:rsid w:val="004371AB"/>
    <w:rsid w:val="00437457"/>
    <w:rsid w:val="0043745E"/>
    <w:rsid w:val="00437567"/>
    <w:rsid w:val="00437689"/>
    <w:rsid w:val="00437773"/>
    <w:rsid w:val="00437895"/>
    <w:rsid w:val="00437B06"/>
    <w:rsid w:val="00437B87"/>
    <w:rsid w:val="00437D5A"/>
    <w:rsid w:val="00437E77"/>
    <w:rsid w:val="00440286"/>
    <w:rsid w:val="004402A7"/>
    <w:rsid w:val="0044035D"/>
    <w:rsid w:val="00440507"/>
    <w:rsid w:val="00440658"/>
    <w:rsid w:val="004407CF"/>
    <w:rsid w:val="00440850"/>
    <w:rsid w:val="00440A50"/>
    <w:rsid w:val="00440B3E"/>
    <w:rsid w:val="00440E87"/>
    <w:rsid w:val="00440EA5"/>
    <w:rsid w:val="00441062"/>
    <w:rsid w:val="00441076"/>
    <w:rsid w:val="004412D8"/>
    <w:rsid w:val="0044142F"/>
    <w:rsid w:val="0044169D"/>
    <w:rsid w:val="00441775"/>
    <w:rsid w:val="00441898"/>
    <w:rsid w:val="00441980"/>
    <w:rsid w:val="00441A2C"/>
    <w:rsid w:val="00441AD9"/>
    <w:rsid w:val="00441BE3"/>
    <w:rsid w:val="00441EC0"/>
    <w:rsid w:val="00441FD5"/>
    <w:rsid w:val="00442209"/>
    <w:rsid w:val="004425C2"/>
    <w:rsid w:val="004426FE"/>
    <w:rsid w:val="00442824"/>
    <w:rsid w:val="0044296E"/>
    <w:rsid w:val="00442CD1"/>
    <w:rsid w:val="00442F12"/>
    <w:rsid w:val="00442FFB"/>
    <w:rsid w:val="0044307B"/>
    <w:rsid w:val="004430FD"/>
    <w:rsid w:val="004430FE"/>
    <w:rsid w:val="00443586"/>
    <w:rsid w:val="004435E2"/>
    <w:rsid w:val="00443694"/>
    <w:rsid w:val="0044392B"/>
    <w:rsid w:val="004439AB"/>
    <w:rsid w:val="00443A73"/>
    <w:rsid w:val="00443BE1"/>
    <w:rsid w:val="00443D63"/>
    <w:rsid w:val="00443DD4"/>
    <w:rsid w:val="00443FEC"/>
    <w:rsid w:val="0044404C"/>
    <w:rsid w:val="004440B1"/>
    <w:rsid w:val="004440FF"/>
    <w:rsid w:val="004441C5"/>
    <w:rsid w:val="00444286"/>
    <w:rsid w:val="004442A7"/>
    <w:rsid w:val="00444634"/>
    <w:rsid w:val="0044469C"/>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2EF"/>
    <w:rsid w:val="00446424"/>
    <w:rsid w:val="00446430"/>
    <w:rsid w:val="0044662A"/>
    <w:rsid w:val="00446721"/>
    <w:rsid w:val="0044690E"/>
    <w:rsid w:val="00446B46"/>
    <w:rsid w:val="00446DFA"/>
    <w:rsid w:val="00446E75"/>
    <w:rsid w:val="00447217"/>
    <w:rsid w:val="00447337"/>
    <w:rsid w:val="00447611"/>
    <w:rsid w:val="004478FA"/>
    <w:rsid w:val="00450003"/>
    <w:rsid w:val="0045039C"/>
    <w:rsid w:val="004504D2"/>
    <w:rsid w:val="00450514"/>
    <w:rsid w:val="0045052A"/>
    <w:rsid w:val="004505B9"/>
    <w:rsid w:val="00450778"/>
    <w:rsid w:val="00450C20"/>
    <w:rsid w:val="00450D22"/>
    <w:rsid w:val="00450D3B"/>
    <w:rsid w:val="00450E1F"/>
    <w:rsid w:val="00451044"/>
    <w:rsid w:val="004510FA"/>
    <w:rsid w:val="0045117A"/>
    <w:rsid w:val="0045117C"/>
    <w:rsid w:val="00451260"/>
    <w:rsid w:val="004512E9"/>
    <w:rsid w:val="0045136C"/>
    <w:rsid w:val="0045157A"/>
    <w:rsid w:val="0045169D"/>
    <w:rsid w:val="004518A2"/>
    <w:rsid w:val="004518D5"/>
    <w:rsid w:val="004519EF"/>
    <w:rsid w:val="00451B06"/>
    <w:rsid w:val="00451BEB"/>
    <w:rsid w:val="00451BFA"/>
    <w:rsid w:val="00451E52"/>
    <w:rsid w:val="00451F20"/>
    <w:rsid w:val="004520FE"/>
    <w:rsid w:val="0045254A"/>
    <w:rsid w:val="0045265C"/>
    <w:rsid w:val="00452691"/>
    <w:rsid w:val="004527C0"/>
    <w:rsid w:val="0045296B"/>
    <w:rsid w:val="00452B50"/>
    <w:rsid w:val="00452B92"/>
    <w:rsid w:val="00452C93"/>
    <w:rsid w:val="0045316D"/>
    <w:rsid w:val="00453347"/>
    <w:rsid w:val="004535CD"/>
    <w:rsid w:val="004536D4"/>
    <w:rsid w:val="00453871"/>
    <w:rsid w:val="00453DEF"/>
    <w:rsid w:val="00453FD9"/>
    <w:rsid w:val="004540AC"/>
    <w:rsid w:val="00454129"/>
    <w:rsid w:val="00454397"/>
    <w:rsid w:val="004543E4"/>
    <w:rsid w:val="00454748"/>
    <w:rsid w:val="004548E5"/>
    <w:rsid w:val="00454ACD"/>
    <w:rsid w:val="00454CCF"/>
    <w:rsid w:val="00454E37"/>
    <w:rsid w:val="00454F08"/>
    <w:rsid w:val="00454F85"/>
    <w:rsid w:val="0045501E"/>
    <w:rsid w:val="00455105"/>
    <w:rsid w:val="00455229"/>
    <w:rsid w:val="0045553C"/>
    <w:rsid w:val="00455B51"/>
    <w:rsid w:val="00455C9D"/>
    <w:rsid w:val="00455E20"/>
    <w:rsid w:val="00455EC3"/>
    <w:rsid w:val="00455EDA"/>
    <w:rsid w:val="00456114"/>
    <w:rsid w:val="0045623E"/>
    <w:rsid w:val="004562BF"/>
    <w:rsid w:val="004566B4"/>
    <w:rsid w:val="00456799"/>
    <w:rsid w:val="004567CC"/>
    <w:rsid w:val="00456971"/>
    <w:rsid w:val="0045699D"/>
    <w:rsid w:val="00456A84"/>
    <w:rsid w:val="00456AC7"/>
    <w:rsid w:val="00456B4F"/>
    <w:rsid w:val="00456F41"/>
    <w:rsid w:val="00457099"/>
    <w:rsid w:val="00457340"/>
    <w:rsid w:val="0045742D"/>
    <w:rsid w:val="004576F4"/>
    <w:rsid w:val="00457906"/>
    <w:rsid w:val="0045794D"/>
    <w:rsid w:val="0045798D"/>
    <w:rsid w:val="00457A54"/>
    <w:rsid w:val="00457B1E"/>
    <w:rsid w:val="00457C5E"/>
    <w:rsid w:val="00457F73"/>
    <w:rsid w:val="00457F92"/>
    <w:rsid w:val="004600ED"/>
    <w:rsid w:val="0046013A"/>
    <w:rsid w:val="0046026D"/>
    <w:rsid w:val="0046027A"/>
    <w:rsid w:val="00460373"/>
    <w:rsid w:val="004605CC"/>
    <w:rsid w:val="0046072D"/>
    <w:rsid w:val="00460921"/>
    <w:rsid w:val="00460958"/>
    <w:rsid w:val="00460D4A"/>
    <w:rsid w:val="00460E98"/>
    <w:rsid w:val="0046110A"/>
    <w:rsid w:val="0046125B"/>
    <w:rsid w:val="004612C8"/>
    <w:rsid w:val="0046136B"/>
    <w:rsid w:val="00461404"/>
    <w:rsid w:val="004614A1"/>
    <w:rsid w:val="0046164D"/>
    <w:rsid w:val="004616E5"/>
    <w:rsid w:val="004616FF"/>
    <w:rsid w:val="0046194F"/>
    <w:rsid w:val="00461A45"/>
    <w:rsid w:val="00461C00"/>
    <w:rsid w:val="00461CFE"/>
    <w:rsid w:val="00461E72"/>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AD3"/>
    <w:rsid w:val="00463C9F"/>
    <w:rsid w:val="00463DEC"/>
    <w:rsid w:val="0046400B"/>
    <w:rsid w:val="0046405D"/>
    <w:rsid w:val="004641A0"/>
    <w:rsid w:val="0046434B"/>
    <w:rsid w:val="00464897"/>
    <w:rsid w:val="004648E8"/>
    <w:rsid w:val="00464A35"/>
    <w:rsid w:val="00464A82"/>
    <w:rsid w:val="00464AB6"/>
    <w:rsid w:val="00464B73"/>
    <w:rsid w:val="00464BD1"/>
    <w:rsid w:val="00464DAD"/>
    <w:rsid w:val="00464EDA"/>
    <w:rsid w:val="00464EE0"/>
    <w:rsid w:val="00465073"/>
    <w:rsid w:val="0046512B"/>
    <w:rsid w:val="00465180"/>
    <w:rsid w:val="004651C8"/>
    <w:rsid w:val="00465235"/>
    <w:rsid w:val="004653F0"/>
    <w:rsid w:val="00465467"/>
    <w:rsid w:val="00465573"/>
    <w:rsid w:val="00465718"/>
    <w:rsid w:val="0046588C"/>
    <w:rsid w:val="00465903"/>
    <w:rsid w:val="00465A48"/>
    <w:rsid w:val="00465EB3"/>
    <w:rsid w:val="00466001"/>
    <w:rsid w:val="004661AC"/>
    <w:rsid w:val="00466223"/>
    <w:rsid w:val="0046696E"/>
    <w:rsid w:val="00466AAE"/>
    <w:rsid w:val="00466F30"/>
    <w:rsid w:val="00467058"/>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3D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3F71"/>
    <w:rsid w:val="00473FDB"/>
    <w:rsid w:val="0047410D"/>
    <w:rsid w:val="0047413B"/>
    <w:rsid w:val="00474199"/>
    <w:rsid w:val="0047473D"/>
    <w:rsid w:val="0047475B"/>
    <w:rsid w:val="0047482E"/>
    <w:rsid w:val="004749D1"/>
    <w:rsid w:val="00474A07"/>
    <w:rsid w:val="00474BEF"/>
    <w:rsid w:val="00474D36"/>
    <w:rsid w:val="00475091"/>
    <w:rsid w:val="00475260"/>
    <w:rsid w:val="004752C4"/>
    <w:rsid w:val="0047539C"/>
    <w:rsid w:val="004753D8"/>
    <w:rsid w:val="00475458"/>
    <w:rsid w:val="004755D5"/>
    <w:rsid w:val="00475674"/>
    <w:rsid w:val="00475845"/>
    <w:rsid w:val="004759EE"/>
    <w:rsid w:val="00475BC8"/>
    <w:rsid w:val="00475D13"/>
    <w:rsid w:val="00475D1F"/>
    <w:rsid w:val="00475E50"/>
    <w:rsid w:val="00475E54"/>
    <w:rsid w:val="00475F90"/>
    <w:rsid w:val="004761B0"/>
    <w:rsid w:val="00476549"/>
    <w:rsid w:val="00476749"/>
    <w:rsid w:val="004767D8"/>
    <w:rsid w:val="004768E5"/>
    <w:rsid w:val="00476C16"/>
    <w:rsid w:val="00476D14"/>
    <w:rsid w:val="00476D8B"/>
    <w:rsid w:val="00476E98"/>
    <w:rsid w:val="00476EAE"/>
    <w:rsid w:val="004772CB"/>
    <w:rsid w:val="00477423"/>
    <w:rsid w:val="004774C5"/>
    <w:rsid w:val="004774EA"/>
    <w:rsid w:val="004775ED"/>
    <w:rsid w:val="004778C0"/>
    <w:rsid w:val="00477B60"/>
    <w:rsid w:val="004803AA"/>
    <w:rsid w:val="00480509"/>
    <w:rsid w:val="00480618"/>
    <w:rsid w:val="00480744"/>
    <w:rsid w:val="00480AB0"/>
    <w:rsid w:val="00480AC9"/>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A52"/>
    <w:rsid w:val="00481BE0"/>
    <w:rsid w:val="00481E0C"/>
    <w:rsid w:val="00481EB7"/>
    <w:rsid w:val="00482085"/>
    <w:rsid w:val="0048215F"/>
    <w:rsid w:val="00482389"/>
    <w:rsid w:val="0048240C"/>
    <w:rsid w:val="004825FA"/>
    <w:rsid w:val="00482703"/>
    <w:rsid w:val="00482713"/>
    <w:rsid w:val="0048284B"/>
    <w:rsid w:val="0048288D"/>
    <w:rsid w:val="00482943"/>
    <w:rsid w:val="00482A3B"/>
    <w:rsid w:val="00482A48"/>
    <w:rsid w:val="00482ADC"/>
    <w:rsid w:val="00482C93"/>
    <w:rsid w:val="00482F79"/>
    <w:rsid w:val="00482FBB"/>
    <w:rsid w:val="00482FBD"/>
    <w:rsid w:val="00483222"/>
    <w:rsid w:val="0048327F"/>
    <w:rsid w:val="0048340F"/>
    <w:rsid w:val="0048355F"/>
    <w:rsid w:val="00483719"/>
    <w:rsid w:val="0048395D"/>
    <w:rsid w:val="00483C7C"/>
    <w:rsid w:val="00483D11"/>
    <w:rsid w:val="00483D20"/>
    <w:rsid w:val="0048406D"/>
    <w:rsid w:val="004847F5"/>
    <w:rsid w:val="00484943"/>
    <w:rsid w:val="0048499A"/>
    <w:rsid w:val="004849EE"/>
    <w:rsid w:val="00484A06"/>
    <w:rsid w:val="00484C46"/>
    <w:rsid w:val="00484CA8"/>
    <w:rsid w:val="00484DC1"/>
    <w:rsid w:val="00484EB1"/>
    <w:rsid w:val="0048542B"/>
    <w:rsid w:val="00485525"/>
    <w:rsid w:val="00485526"/>
    <w:rsid w:val="004856EF"/>
    <w:rsid w:val="00485809"/>
    <w:rsid w:val="00485895"/>
    <w:rsid w:val="004858E2"/>
    <w:rsid w:val="0048598C"/>
    <w:rsid w:val="00485998"/>
    <w:rsid w:val="00485A0B"/>
    <w:rsid w:val="00485A9B"/>
    <w:rsid w:val="00485E8A"/>
    <w:rsid w:val="0048607C"/>
    <w:rsid w:val="004860EC"/>
    <w:rsid w:val="004862DE"/>
    <w:rsid w:val="004863AA"/>
    <w:rsid w:val="004863BB"/>
    <w:rsid w:val="004863D7"/>
    <w:rsid w:val="004864FB"/>
    <w:rsid w:val="00486515"/>
    <w:rsid w:val="00486649"/>
    <w:rsid w:val="004866F0"/>
    <w:rsid w:val="004868A9"/>
    <w:rsid w:val="004868FF"/>
    <w:rsid w:val="004869B5"/>
    <w:rsid w:val="00486BDB"/>
    <w:rsid w:val="00487352"/>
    <w:rsid w:val="004873A7"/>
    <w:rsid w:val="00487451"/>
    <w:rsid w:val="004874D3"/>
    <w:rsid w:val="00487821"/>
    <w:rsid w:val="00487866"/>
    <w:rsid w:val="00487A6F"/>
    <w:rsid w:val="00487C04"/>
    <w:rsid w:val="00487F28"/>
    <w:rsid w:val="00487F98"/>
    <w:rsid w:val="004900AA"/>
    <w:rsid w:val="00490185"/>
    <w:rsid w:val="00490532"/>
    <w:rsid w:val="00490649"/>
    <w:rsid w:val="00490682"/>
    <w:rsid w:val="004906FA"/>
    <w:rsid w:val="0049071D"/>
    <w:rsid w:val="00490731"/>
    <w:rsid w:val="00490830"/>
    <w:rsid w:val="0049093B"/>
    <w:rsid w:val="0049094D"/>
    <w:rsid w:val="00490AE5"/>
    <w:rsid w:val="00490CD2"/>
    <w:rsid w:val="00490D6B"/>
    <w:rsid w:val="00490DAC"/>
    <w:rsid w:val="00490E94"/>
    <w:rsid w:val="00490EE3"/>
    <w:rsid w:val="00490F12"/>
    <w:rsid w:val="00490F2E"/>
    <w:rsid w:val="0049102F"/>
    <w:rsid w:val="00491294"/>
    <w:rsid w:val="0049143D"/>
    <w:rsid w:val="0049148E"/>
    <w:rsid w:val="004916D1"/>
    <w:rsid w:val="004917C1"/>
    <w:rsid w:val="00491865"/>
    <w:rsid w:val="004918A0"/>
    <w:rsid w:val="004918F4"/>
    <w:rsid w:val="00491AC8"/>
    <w:rsid w:val="00491BB4"/>
    <w:rsid w:val="00491E66"/>
    <w:rsid w:val="00491FEA"/>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6C1"/>
    <w:rsid w:val="004938AA"/>
    <w:rsid w:val="00493CCC"/>
    <w:rsid w:val="00493CD8"/>
    <w:rsid w:val="00493D08"/>
    <w:rsid w:val="00494172"/>
    <w:rsid w:val="0049421A"/>
    <w:rsid w:val="004942BF"/>
    <w:rsid w:val="00494353"/>
    <w:rsid w:val="00494469"/>
    <w:rsid w:val="0049454A"/>
    <w:rsid w:val="00494671"/>
    <w:rsid w:val="004946A5"/>
    <w:rsid w:val="004947DE"/>
    <w:rsid w:val="004949D8"/>
    <w:rsid w:val="004949E9"/>
    <w:rsid w:val="00494A31"/>
    <w:rsid w:val="00494A65"/>
    <w:rsid w:val="00494AF6"/>
    <w:rsid w:val="00494D52"/>
    <w:rsid w:val="00494E75"/>
    <w:rsid w:val="00494F10"/>
    <w:rsid w:val="00495071"/>
    <w:rsid w:val="004951B0"/>
    <w:rsid w:val="00495246"/>
    <w:rsid w:val="00495567"/>
    <w:rsid w:val="004956DC"/>
    <w:rsid w:val="0049572B"/>
    <w:rsid w:val="004957DB"/>
    <w:rsid w:val="00495951"/>
    <w:rsid w:val="00495A32"/>
    <w:rsid w:val="00495BA7"/>
    <w:rsid w:val="00495DFC"/>
    <w:rsid w:val="00495FBA"/>
    <w:rsid w:val="00496037"/>
    <w:rsid w:val="004960A8"/>
    <w:rsid w:val="004960F6"/>
    <w:rsid w:val="0049618E"/>
    <w:rsid w:val="004961DB"/>
    <w:rsid w:val="00496316"/>
    <w:rsid w:val="004963A1"/>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398"/>
    <w:rsid w:val="004A0441"/>
    <w:rsid w:val="004A0450"/>
    <w:rsid w:val="004A0524"/>
    <w:rsid w:val="004A07DE"/>
    <w:rsid w:val="004A08C9"/>
    <w:rsid w:val="004A0C8E"/>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3E03"/>
    <w:rsid w:val="004A3E91"/>
    <w:rsid w:val="004A418D"/>
    <w:rsid w:val="004A460E"/>
    <w:rsid w:val="004A4625"/>
    <w:rsid w:val="004A46E5"/>
    <w:rsid w:val="004A48A9"/>
    <w:rsid w:val="004A4900"/>
    <w:rsid w:val="004A4AB9"/>
    <w:rsid w:val="004A4D38"/>
    <w:rsid w:val="004A4D3B"/>
    <w:rsid w:val="004A4E11"/>
    <w:rsid w:val="004A4E75"/>
    <w:rsid w:val="004A4E7E"/>
    <w:rsid w:val="004A4E95"/>
    <w:rsid w:val="004A4EB4"/>
    <w:rsid w:val="004A50A0"/>
    <w:rsid w:val="004A51FA"/>
    <w:rsid w:val="004A5270"/>
    <w:rsid w:val="004A5491"/>
    <w:rsid w:val="004A55A3"/>
    <w:rsid w:val="004A560E"/>
    <w:rsid w:val="004A5627"/>
    <w:rsid w:val="004A57FC"/>
    <w:rsid w:val="004A5AA0"/>
    <w:rsid w:val="004A5B1D"/>
    <w:rsid w:val="004A5BE5"/>
    <w:rsid w:val="004A5D36"/>
    <w:rsid w:val="004A5D78"/>
    <w:rsid w:val="004A5E47"/>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BB"/>
    <w:rsid w:val="004A7EE7"/>
    <w:rsid w:val="004A7FB0"/>
    <w:rsid w:val="004B0164"/>
    <w:rsid w:val="004B01EA"/>
    <w:rsid w:val="004B0706"/>
    <w:rsid w:val="004B0780"/>
    <w:rsid w:val="004B0787"/>
    <w:rsid w:val="004B0ACF"/>
    <w:rsid w:val="004B0C72"/>
    <w:rsid w:val="004B0DDB"/>
    <w:rsid w:val="004B0FF1"/>
    <w:rsid w:val="004B1313"/>
    <w:rsid w:val="004B13D8"/>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0C1"/>
    <w:rsid w:val="004B45A2"/>
    <w:rsid w:val="004B46C3"/>
    <w:rsid w:val="004B4789"/>
    <w:rsid w:val="004B497A"/>
    <w:rsid w:val="004B4A0F"/>
    <w:rsid w:val="004B4BC5"/>
    <w:rsid w:val="004B4D1E"/>
    <w:rsid w:val="004B4F6B"/>
    <w:rsid w:val="004B508C"/>
    <w:rsid w:val="004B50E0"/>
    <w:rsid w:val="004B527D"/>
    <w:rsid w:val="004B556C"/>
    <w:rsid w:val="004B55EC"/>
    <w:rsid w:val="004B57CB"/>
    <w:rsid w:val="004B59FC"/>
    <w:rsid w:val="004B5C33"/>
    <w:rsid w:val="004B624C"/>
    <w:rsid w:val="004B6301"/>
    <w:rsid w:val="004B64EA"/>
    <w:rsid w:val="004B6516"/>
    <w:rsid w:val="004B680E"/>
    <w:rsid w:val="004B6AA9"/>
    <w:rsid w:val="004B6B9B"/>
    <w:rsid w:val="004B6C6B"/>
    <w:rsid w:val="004B6FD2"/>
    <w:rsid w:val="004B6FFB"/>
    <w:rsid w:val="004B70D1"/>
    <w:rsid w:val="004B7311"/>
    <w:rsid w:val="004B7362"/>
    <w:rsid w:val="004B743E"/>
    <w:rsid w:val="004B754D"/>
    <w:rsid w:val="004B761B"/>
    <w:rsid w:val="004B773A"/>
    <w:rsid w:val="004B795F"/>
    <w:rsid w:val="004B79E4"/>
    <w:rsid w:val="004B7AF8"/>
    <w:rsid w:val="004B7BA5"/>
    <w:rsid w:val="004B7C6F"/>
    <w:rsid w:val="004B7D29"/>
    <w:rsid w:val="004B7E99"/>
    <w:rsid w:val="004B7FAA"/>
    <w:rsid w:val="004C01F1"/>
    <w:rsid w:val="004C0346"/>
    <w:rsid w:val="004C038A"/>
    <w:rsid w:val="004C04B4"/>
    <w:rsid w:val="004C0569"/>
    <w:rsid w:val="004C06F4"/>
    <w:rsid w:val="004C088A"/>
    <w:rsid w:val="004C0A58"/>
    <w:rsid w:val="004C0B5B"/>
    <w:rsid w:val="004C0C5C"/>
    <w:rsid w:val="004C0F99"/>
    <w:rsid w:val="004C10AA"/>
    <w:rsid w:val="004C1125"/>
    <w:rsid w:val="004C12A0"/>
    <w:rsid w:val="004C130D"/>
    <w:rsid w:val="004C13B9"/>
    <w:rsid w:val="004C13DD"/>
    <w:rsid w:val="004C1527"/>
    <w:rsid w:val="004C1624"/>
    <w:rsid w:val="004C19E4"/>
    <w:rsid w:val="004C1ED8"/>
    <w:rsid w:val="004C217B"/>
    <w:rsid w:val="004C21F8"/>
    <w:rsid w:val="004C2278"/>
    <w:rsid w:val="004C2371"/>
    <w:rsid w:val="004C245B"/>
    <w:rsid w:val="004C2832"/>
    <w:rsid w:val="004C28BD"/>
    <w:rsid w:val="004C2AB7"/>
    <w:rsid w:val="004C2F01"/>
    <w:rsid w:val="004C307E"/>
    <w:rsid w:val="004C30D0"/>
    <w:rsid w:val="004C33EA"/>
    <w:rsid w:val="004C340D"/>
    <w:rsid w:val="004C3472"/>
    <w:rsid w:val="004C3479"/>
    <w:rsid w:val="004C34E8"/>
    <w:rsid w:val="004C3AD1"/>
    <w:rsid w:val="004C3BDF"/>
    <w:rsid w:val="004C3C51"/>
    <w:rsid w:val="004C3CD7"/>
    <w:rsid w:val="004C3E2E"/>
    <w:rsid w:val="004C3EE9"/>
    <w:rsid w:val="004C42EE"/>
    <w:rsid w:val="004C43C6"/>
    <w:rsid w:val="004C46C0"/>
    <w:rsid w:val="004C46C2"/>
    <w:rsid w:val="004C47FE"/>
    <w:rsid w:val="004C49C6"/>
    <w:rsid w:val="004C4BCE"/>
    <w:rsid w:val="004C4BF3"/>
    <w:rsid w:val="004C4E5B"/>
    <w:rsid w:val="004C4F33"/>
    <w:rsid w:val="004C50AC"/>
    <w:rsid w:val="004C521E"/>
    <w:rsid w:val="004C5283"/>
    <w:rsid w:val="004C52F5"/>
    <w:rsid w:val="004C53B2"/>
    <w:rsid w:val="004C5459"/>
    <w:rsid w:val="004C54B2"/>
    <w:rsid w:val="004C566C"/>
    <w:rsid w:val="004C584E"/>
    <w:rsid w:val="004C593E"/>
    <w:rsid w:val="004C59FE"/>
    <w:rsid w:val="004C5A12"/>
    <w:rsid w:val="004C5A41"/>
    <w:rsid w:val="004C5A6C"/>
    <w:rsid w:val="004C5B40"/>
    <w:rsid w:val="004C5C25"/>
    <w:rsid w:val="004C5C44"/>
    <w:rsid w:val="004C5EF0"/>
    <w:rsid w:val="004C5FCD"/>
    <w:rsid w:val="004C62C3"/>
    <w:rsid w:val="004C63D6"/>
    <w:rsid w:val="004C63E7"/>
    <w:rsid w:val="004C63F5"/>
    <w:rsid w:val="004C6412"/>
    <w:rsid w:val="004C655E"/>
    <w:rsid w:val="004C657D"/>
    <w:rsid w:val="004C660B"/>
    <w:rsid w:val="004C6951"/>
    <w:rsid w:val="004C69B6"/>
    <w:rsid w:val="004C6A4F"/>
    <w:rsid w:val="004C6FD3"/>
    <w:rsid w:val="004C7113"/>
    <w:rsid w:val="004C715B"/>
    <w:rsid w:val="004C730E"/>
    <w:rsid w:val="004C75B8"/>
    <w:rsid w:val="004C7739"/>
    <w:rsid w:val="004C78EA"/>
    <w:rsid w:val="004C7944"/>
    <w:rsid w:val="004C7B34"/>
    <w:rsid w:val="004C7BAC"/>
    <w:rsid w:val="004C7BDF"/>
    <w:rsid w:val="004C7D1D"/>
    <w:rsid w:val="004C7D46"/>
    <w:rsid w:val="004C7E36"/>
    <w:rsid w:val="004D002A"/>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39A"/>
    <w:rsid w:val="004D2474"/>
    <w:rsid w:val="004D250C"/>
    <w:rsid w:val="004D270D"/>
    <w:rsid w:val="004D27C4"/>
    <w:rsid w:val="004D2830"/>
    <w:rsid w:val="004D2855"/>
    <w:rsid w:val="004D2870"/>
    <w:rsid w:val="004D2A69"/>
    <w:rsid w:val="004D2C9A"/>
    <w:rsid w:val="004D2CCD"/>
    <w:rsid w:val="004D2E57"/>
    <w:rsid w:val="004D30AD"/>
    <w:rsid w:val="004D30D0"/>
    <w:rsid w:val="004D3251"/>
    <w:rsid w:val="004D3403"/>
    <w:rsid w:val="004D3758"/>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A07"/>
    <w:rsid w:val="004D7FB7"/>
    <w:rsid w:val="004E0033"/>
    <w:rsid w:val="004E00F1"/>
    <w:rsid w:val="004E03BE"/>
    <w:rsid w:val="004E04EF"/>
    <w:rsid w:val="004E05E8"/>
    <w:rsid w:val="004E071E"/>
    <w:rsid w:val="004E0889"/>
    <w:rsid w:val="004E09C9"/>
    <w:rsid w:val="004E09E9"/>
    <w:rsid w:val="004E0AA4"/>
    <w:rsid w:val="004E0CD0"/>
    <w:rsid w:val="004E10D2"/>
    <w:rsid w:val="004E1260"/>
    <w:rsid w:val="004E190A"/>
    <w:rsid w:val="004E1AAB"/>
    <w:rsid w:val="004E1CBB"/>
    <w:rsid w:val="004E1D07"/>
    <w:rsid w:val="004E1E31"/>
    <w:rsid w:val="004E209D"/>
    <w:rsid w:val="004E216C"/>
    <w:rsid w:val="004E21D3"/>
    <w:rsid w:val="004E21DC"/>
    <w:rsid w:val="004E2250"/>
    <w:rsid w:val="004E22D0"/>
    <w:rsid w:val="004E23AC"/>
    <w:rsid w:val="004E23DE"/>
    <w:rsid w:val="004E2793"/>
    <w:rsid w:val="004E285A"/>
    <w:rsid w:val="004E2A28"/>
    <w:rsid w:val="004E2E33"/>
    <w:rsid w:val="004E2F51"/>
    <w:rsid w:val="004E30EF"/>
    <w:rsid w:val="004E30F7"/>
    <w:rsid w:val="004E31AE"/>
    <w:rsid w:val="004E33A1"/>
    <w:rsid w:val="004E33FA"/>
    <w:rsid w:val="004E340F"/>
    <w:rsid w:val="004E3410"/>
    <w:rsid w:val="004E355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49"/>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E7E05"/>
    <w:rsid w:val="004F01B4"/>
    <w:rsid w:val="004F01DC"/>
    <w:rsid w:val="004F020A"/>
    <w:rsid w:val="004F03B8"/>
    <w:rsid w:val="004F095A"/>
    <w:rsid w:val="004F0C57"/>
    <w:rsid w:val="004F0C73"/>
    <w:rsid w:val="004F0CB4"/>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2D29"/>
    <w:rsid w:val="004F3352"/>
    <w:rsid w:val="004F3368"/>
    <w:rsid w:val="004F349F"/>
    <w:rsid w:val="004F3590"/>
    <w:rsid w:val="004F359A"/>
    <w:rsid w:val="004F36E2"/>
    <w:rsid w:val="004F3916"/>
    <w:rsid w:val="004F3B88"/>
    <w:rsid w:val="004F3C8B"/>
    <w:rsid w:val="004F3DD1"/>
    <w:rsid w:val="004F3F9C"/>
    <w:rsid w:val="004F3FA8"/>
    <w:rsid w:val="004F3FD7"/>
    <w:rsid w:val="004F3FE5"/>
    <w:rsid w:val="004F40CC"/>
    <w:rsid w:val="004F421F"/>
    <w:rsid w:val="004F4546"/>
    <w:rsid w:val="004F457A"/>
    <w:rsid w:val="004F45E3"/>
    <w:rsid w:val="004F4639"/>
    <w:rsid w:val="004F468D"/>
    <w:rsid w:val="004F4755"/>
    <w:rsid w:val="004F478C"/>
    <w:rsid w:val="004F47EC"/>
    <w:rsid w:val="004F4A52"/>
    <w:rsid w:val="004F4B10"/>
    <w:rsid w:val="004F4E53"/>
    <w:rsid w:val="004F5029"/>
    <w:rsid w:val="004F517B"/>
    <w:rsid w:val="004F56BB"/>
    <w:rsid w:val="004F5748"/>
    <w:rsid w:val="004F5816"/>
    <w:rsid w:val="004F58AB"/>
    <w:rsid w:val="004F591D"/>
    <w:rsid w:val="004F5D4A"/>
    <w:rsid w:val="004F5D6E"/>
    <w:rsid w:val="004F5E9A"/>
    <w:rsid w:val="004F5EBB"/>
    <w:rsid w:val="004F6142"/>
    <w:rsid w:val="004F6149"/>
    <w:rsid w:val="004F6249"/>
    <w:rsid w:val="004F6AAD"/>
    <w:rsid w:val="004F6AFE"/>
    <w:rsid w:val="004F6E6B"/>
    <w:rsid w:val="004F6EC2"/>
    <w:rsid w:val="004F6F20"/>
    <w:rsid w:val="004F6FCD"/>
    <w:rsid w:val="004F6FFC"/>
    <w:rsid w:val="004F7227"/>
    <w:rsid w:val="004F7316"/>
    <w:rsid w:val="004F735F"/>
    <w:rsid w:val="004F7373"/>
    <w:rsid w:val="004F73A5"/>
    <w:rsid w:val="004F76A6"/>
    <w:rsid w:val="004F7A14"/>
    <w:rsid w:val="004F7C51"/>
    <w:rsid w:val="004F7D6B"/>
    <w:rsid w:val="004F7F1A"/>
    <w:rsid w:val="00500102"/>
    <w:rsid w:val="005001AB"/>
    <w:rsid w:val="0050031C"/>
    <w:rsid w:val="0050040A"/>
    <w:rsid w:val="005004F7"/>
    <w:rsid w:val="0050075F"/>
    <w:rsid w:val="00500798"/>
    <w:rsid w:val="005007E7"/>
    <w:rsid w:val="00500925"/>
    <w:rsid w:val="00500A59"/>
    <w:rsid w:val="00500AB7"/>
    <w:rsid w:val="00500AE1"/>
    <w:rsid w:val="00500D57"/>
    <w:rsid w:val="00500E28"/>
    <w:rsid w:val="00500EE4"/>
    <w:rsid w:val="005010C4"/>
    <w:rsid w:val="00501117"/>
    <w:rsid w:val="0050117D"/>
    <w:rsid w:val="0050132F"/>
    <w:rsid w:val="00501723"/>
    <w:rsid w:val="00501A41"/>
    <w:rsid w:val="00501A8C"/>
    <w:rsid w:val="00501AC9"/>
    <w:rsid w:val="00501BFC"/>
    <w:rsid w:val="00501CE2"/>
    <w:rsid w:val="00501F0D"/>
    <w:rsid w:val="005023DC"/>
    <w:rsid w:val="005024D6"/>
    <w:rsid w:val="0050255C"/>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055"/>
    <w:rsid w:val="0050407F"/>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79"/>
    <w:rsid w:val="005057FB"/>
    <w:rsid w:val="00505A2A"/>
    <w:rsid w:val="00505AA1"/>
    <w:rsid w:val="00505AFA"/>
    <w:rsid w:val="00505B7C"/>
    <w:rsid w:val="00505D14"/>
    <w:rsid w:val="00505DBF"/>
    <w:rsid w:val="00505E28"/>
    <w:rsid w:val="00505E39"/>
    <w:rsid w:val="00505F55"/>
    <w:rsid w:val="0050614B"/>
    <w:rsid w:val="00506165"/>
    <w:rsid w:val="00506324"/>
    <w:rsid w:val="005063A6"/>
    <w:rsid w:val="005063AA"/>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278"/>
    <w:rsid w:val="005074C9"/>
    <w:rsid w:val="00507754"/>
    <w:rsid w:val="00507914"/>
    <w:rsid w:val="00507A71"/>
    <w:rsid w:val="00507CAF"/>
    <w:rsid w:val="0051022E"/>
    <w:rsid w:val="00510374"/>
    <w:rsid w:val="00510444"/>
    <w:rsid w:val="0051079F"/>
    <w:rsid w:val="00510D7F"/>
    <w:rsid w:val="00510E06"/>
    <w:rsid w:val="00510E50"/>
    <w:rsid w:val="005113BF"/>
    <w:rsid w:val="00511599"/>
    <w:rsid w:val="0051174C"/>
    <w:rsid w:val="00511888"/>
    <w:rsid w:val="005118ED"/>
    <w:rsid w:val="005119D6"/>
    <w:rsid w:val="00511B25"/>
    <w:rsid w:val="00511B8E"/>
    <w:rsid w:val="00511E67"/>
    <w:rsid w:val="00512032"/>
    <w:rsid w:val="0051241F"/>
    <w:rsid w:val="005126B2"/>
    <w:rsid w:val="005126D2"/>
    <w:rsid w:val="00512747"/>
    <w:rsid w:val="00512A7B"/>
    <w:rsid w:val="00512AB7"/>
    <w:rsid w:val="00512B63"/>
    <w:rsid w:val="00512C5C"/>
    <w:rsid w:val="00512D39"/>
    <w:rsid w:val="00512D9E"/>
    <w:rsid w:val="00512EE8"/>
    <w:rsid w:val="0051306E"/>
    <w:rsid w:val="005135B1"/>
    <w:rsid w:val="00513B8C"/>
    <w:rsid w:val="00513F8F"/>
    <w:rsid w:val="00514045"/>
    <w:rsid w:val="00514574"/>
    <w:rsid w:val="0051471E"/>
    <w:rsid w:val="005147E7"/>
    <w:rsid w:val="005149A2"/>
    <w:rsid w:val="00514BC9"/>
    <w:rsid w:val="00514CEE"/>
    <w:rsid w:val="005150E4"/>
    <w:rsid w:val="00515507"/>
    <w:rsid w:val="00515708"/>
    <w:rsid w:val="00515746"/>
    <w:rsid w:val="005158CF"/>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E49"/>
    <w:rsid w:val="00517FFC"/>
    <w:rsid w:val="0052001B"/>
    <w:rsid w:val="00520085"/>
    <w:rsid w:val="0052014C"/>
    <w:rsid w:val="005203FA"/>
    <w:rsid w:val="005209F1"/>
    <w:rsid w:val="00520AE3"/>
    <w:rsid w:val="00520C4C"/>
    <w:rsid w:val="00520D74"/>
    <w:rsid w:val="00520EFA"/>
    <w:rsid w:val="00521294"/>
    <w:rsid w:val="00521ABC"/>
    <w:rsid w:val="00521D5B"/>
    <w:rsid w:val="00521D65"/>
    <w:rsid w:val="00521DFD"/>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85F"/>
    <w:rsid w:val="00524A4F"/>
    <w:rsid w:val="00524ACA"/>
    <w:rsid w:val="00524AD1"/>
    <w:rsid w:val="00524AE9"/>
    <w:rsid w:val="00524E6A"/>
    <w:rsid w:val="005251DA"/>
    <w:rsid w:val="0052526C"/>
    <w:rsid w:val="0052531B"/>
    <w:rsid w:val="00525407"/>
    <w:rsid w:val="005255DC"/>
    <w:rsid w:val="0052577B"/>
    <w:rsid w:val="00525896"/>
    <w:rsid w:val="00525BFB"/>
    <w:rsid w:val="00525F71"/>
    <w:rsid w:val="00526270"/>
    <w:rsid w:val="005268A1"/>
    <w:rsid w:val="005269C2"/>
    <w:rsid w:val="00526A5E"/>
    <w:rsid w:val="00526A93"/>
    <w:rsid w:val="00526C8A"/>
    <w:rsid w:val="00526CA4"/>
    <w:rsid w:val="00526DC4"/>
    <w:rsid w:val="00527069"/>
    <w:rsid w:val="005272A8"/>
    <w:rsid w:val="00527489"/>
    <w:rsid w:val="005274D0"/>
    <w:rsid w:val="00527860"/>
    <w:rsid w:val="00527A58"/>
    <w:rsid w:val="0053005D"/>
    <w:rsid w:val="0053012B"/>
    <w:rsid w:val="0053055E"/>
    <w:rsid w:val="0053066C"/>
    <w:rsid w:val="00530827"/>
    <w:rsid w:val="00530AFD"/>
    <w:rsid w:val="00530C04"/>
    <w:rsid w:val="00531097"/>
    <w:rsid w:val="005310EE"/>
    <w:rsid w:val="00531562"/>
    <w:rsid w:val="0053173A"/>
    <w:rsid w:val="005317EC"/>
    <w:rsid w:val="00531824"/>
    <w:rsid w:val="00531896"/>
    <w:rsid w:val="0053189A"/>
    <w:rsid w:val="00531AF4"/>
    <w:rsid w:val="00531B3B"/>
    <w:rsid w:val="00531DBA"/>
    <w:rsid w:val="00531DC2"/>
    <w:rsid w:val="00531EA2"/>
    <w:rsid w:val="00531F71"/>
    <w:rsid w:val="00532292"/>
    <w:rsid w:val="005322A1"/>
    <w:rsid w:val="00532462"/>
    <w:rsid w:val="005324C7"/>
    <w:rsid w:val="00532879"/>
    <w:rsid w:val="005328D8"/>
    <w:rsid w:val="005329AD"/>
    <w:rsid w:val="00532AC3"/>
    <w:rsid w:val="00532B0B"/>
    <w:rsid w:val="00532B16"/>
    <w:rsid w:val="00532C9D"/>
    <w:rsid w:val="00532CB9"/>
    <w:rsid w:val="00532D79"/>
    <w:rsid w:val="00532E51"/>
    <w:rsid w:val="00533215"/>
    <w:rsid w:val="005332D4"/>
    <w:rsid w:val="005334E4"/>
    <w:rsid w:val="00533886"/>
    <w:rsid w:val="005339E8"/>
    <w:rsid w:val="00533A50"/>
    <w:rsid w:val="00533A56"/>
    <w:rsid w:val="00533C61"/>
    <w:rsid w:val="00533DFB"/>
    <w:rsid w:val="00533EE8"/>
    <w:rsid w:val="00533F14"/>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1CE"/>
    <w:rsid w:val="0053547D"/>
    <w:rsid w:val="005354AB"/>
    <w:rsid w:val="005355A6"/>
    <w:rsid w:val="005356B7"/>
    <w:rsid w:val="0053588C"/>
    <w:rsid w:val="00535A27"/>
    <w:rsid w:val="00535B60"/>
    <w:rsid w:val="00535F75"/>
    <w:rsid w:val="00536166"/>
    <w:rsid w:val="00536264"/>
    <w:rsid w:val="005362D4"/>
    <w:rsid w:val="005362DB"/>
    <w:rsid w:val="00536361"/>
    <w:rsid w:val="00536496"/>
    <w:rsid w:val="00536AEE"/>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762"/>
    <w:rsid w:val="0054097C"/>
    <w:rsid w:val="00540C7A"/>
    <w:rsid w:val="00540E76"/>
    <w:rsid w:val="00541088"/>
    <w:rsid w:val="0054138D"/>
    <w:rsid w:val="005414BA"/>
    <w:rsid w:val="0054158E"/>
    <w:rsid w:val="005415A6"/>
    <w:rsid w:val="0054172E"/>
    <w:rsid w:val="005417A0"/>
    <w:rsid w:val="0054180B"/>
    <w:rsid w:val="0054183A"/>
    <w:rsid w:val="005418A7"/>
    <w:rsid w:val="005418BA"/>
    <w:rsid w:val="00541C69"/>
    <w:rsid w:val="00541D0D"/>
    <w:rsid w:val="00541DC4"/>
    <w:rsid w:val="00541E2B"/>
    <w:rsid w:val="00541E7F"/>
    <w:rsid w:val="00541F12"/>
    <w:rsid w:val="00542379"/>
    <w:rsid w:val="005423B7"/>
    <w:rsid w:val="0054261D"/>
    <w:rsid w:val="00542625"/>
    <w:rsid w:val="00542693"/>
    <w:rsid w:val="005426D7"/>
    <w:rsid w:val="005428DB"/>
    <w:rsid w:val="00542A6D"/>
    <w:rsid w:val="00542C1F"/>
    <w:rsid w:val="00542D07"/>
    <w:rsid w:val="00542D10"/>
    <w:rsid w:val="00542D51"/>
    <w:rsid w:val="00543009"/>
    <w:rsid w:val="00543449"/>
    <w:rsid w:val="0054345C"/>
    <w:rsid w:val="0054348B"/>
    <w:rsid w:val="00543628"/>
    <w:rsid w:val="00543636"/>
    <w:rsid w:val="005436D7"/>
    <w:rsid w:val="00543703"/>
    <w:rsid w:val="00543A06"/>
    <w:rsid w:val="00543A66"/>
    <w:rsid w:val="00543A83"/>
    <w:rsid w:val="00543F3E"/>
    <w:rsid w:val="00543F4F"/>
    <w:rsid w:val="00543FA3"/>
    <w:rsid w:val="005441CB"/>
    <w:rsid w:val="00544643"/>
    <w:rsid w:val="0054477F"/>
    <w:rsid w:val="005448CF"/>
    <w:rsid w:val="00544ABD"/>
    <w:rsid w:val="00544B02"/>
    <w:rsid w:val="00544F0F"/>
    <w:rsid w:val="0054500E"/>
    <w:rsid w:val="005450BD"/>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3F7"/>
    <w:rsid w:val="005476B5"/>
    <w:rsid w:val="0054774E"/>
    <w:rsid w:val="00547822"/>
    <w:rsid w:val="00547BC5"/>
    <w:rsid w:val="00547C96"/>
    <w:rsid w:val="00547CC6"/>
    <w:rsid w:val="00547D68"/>
    <w:rsid w:val="00547D9B"/>
    <w:rsid w:val="00547F14"/>
    <w:rsid w:val="00547F24"/>
    <w:rsid w:val="00547F8D"/>
    <w:rsid w:val="00547FAF"/>
    <w:rsid w:val="005502E7"/>
    <w:rsid w:val="005503A3"/>
    <w:rsid w:val="005505BA"/>
    <w:rsid w:val="0055074A"/>
    <w:rsid w:val="0055088A"/>
    <w:rsid w:val="00550D6F"/>
    <w:rsid w:val="00550ED3"/>
    <w:rsid w:val="0055107B"/>
    <w:rsid w:val="005511B1"/>
    <w:rsid w:val="005511F4"/>
    <w:rsid w:val="00551248"/>
    <w:rsid w:val="00551257"/>
    <w:rsid w:val="00551260"/>
    <w:rsid w:val="005512CD"/>
    <w:rsid w:val="00551593"/>
    <w:rsid w:val="005515F2"/>
    <w:rsid w:val="00551E1F"/>
    <w:rsid w:val="00551E52"/>
    <w:rsid w:val="00551EDE"/>
    <w:rsid w:val="00552038"/>
    <w:rsid w:val="0055226D"/>
    <w:rsid w:val="0055233E"/>
    <w:rsid w:val="005523B2"/>
    <w:rsid w:val="00552569"/>
    <w:rsid w:val="005525F8"/>
    <w:rsid w:val="0055268A"/>
    <w:rsid w:val="005528E1"/>
    <w:rsid w:val="00552A77"/>
    <w:rsid w:val="00552D7A"/>
    <w:rsid w:val="00552E20"/>
    <w:rsid w:val="00552F51"/>
    <w:rsid w:val="00552FF4"/>
    <w:rsid w:val="005530D9"/>
    <w:rsid w:val="005531D0"/>
    <w:rsid w:val="005531F0"/>
    <w:rsid w:val="00553481"/>
    <w:rsid w:val="005534E4"/>
    <w:rsid w:val="00553824"/>
    <w:rsid w:val="00553A48"/>
    <w:rsid w:val="00553ABB"/>
    <w:rsid w:val="00553BA6"/>
    <w:rsid w:val="00553C45"/>
    <w:rsid w:val="005540CF"/>
    <w:rsid w:val="0055410A"/>
    <w:rsid w:val="0055412B"/>
    <w:rsid w:val="00554313"/>
    <w:rsid w:val="00554352"/>
    <w:rsid w:val="005545A7"/>
    <w:rsid w:val="00554664"/>
    <w:rsid w:val="0055467B"/>
    <w:rsid w:val="00554688"/>
    <w:rsid w:val="005546A4"/>
    <w:rsid w:val="0055477D"/>
    <w:rsid w:val="005547CB"/>
    <w:rsid w:val="00554AD0"/>
    <w:rsid w:val="00554DF7"/>
    <w:rsid w:val="00555046"/>
    <w:rsid w:val="00555048"/>
    <w:rsid w:val="005552B9"/>
    <w:rsid w:val="0055539A"/>
    <w:rsid w:val="005554EA"/>
    <w:rsid w:val="00555520"/>
    <w:rsid w:val="00555713"/>
    <w:rsid w:val="00555772"/>
    <w:rsid w:val="00555946"/>
    <w:rsid w:val="00555D6F"/>
    <w:rsid w:val="0055620D"/>
    <w:rsid w:val="005562A8"/>
    <w:rsid w:val="005562AF"/>
    <w:rsid w:val="005562EC"/>
    <w:rsid w:val="00556680"/>
    <w:rsid w:val="005567BF"/>
    <w:rsid w:val="005569D2"/>
    <w:rsid w:val="00556D6A"/>
    <w:rsid w:val="00557058"/>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79C"/>
    <w:rsid w:val="00561A95"/>
    <w:rsid w:val="00561BF6"/>
    <w:rsid w:val="00561C71"/>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E7D"/>
    <w:rsid w:val="00563FD2"/>
    <w:rsid w:val="0056402A"/>
    <w:rsid w:val="00564076"/>
    <w:rsid w:val="0056434D"/>
    <w:rsid w:val="005643A9"/>
    <w:rsid w:val="00564597"/>
    <w:rsid w:val="005646E5"/>
    <w:rsid w:val="00564788"/>
    <w:rsid w:val="005647CB"/>
    <w:rsid w:val="00564A2C"/>
    <w:rsid w:val="00564CD6"/>
    <w:rsid w:val="00564DCB"/>
    <w:rsid w:val="00564EB9"/>
    <w:rsid w:val="0056539E"/>
    <w:rsid w:val="005655DA"/>
    <w:rsid w:val="005657DD"/>
    <w:rsid w:val="0056582C"/>
    <w:rsid w:val="00565BAE"/>
    <w:rsid w:val="00565D94"/>
    <w:rsid w:val="00565DA2"/>
    <w:rsid w:val="00565DDC"/>
    <w:rsid w:val="00565E25"/>
    <w:rsid w:val="00565F18"/>
    <w:rsid w:val="00566138"/>
    <w:rsid w:val="005665C8"/>
    <w:rsid w:val="0056677E"/>
    <w:rsid w:val="00566D7C"/>
    <w:rsid w:val="00566E10"/>
    <w:rsid w:val="00566F94"/>
    <w:rsid w:val="00566FDD"/>
    <w:rsid w:val="0056719E"/>
    <w:rsid w:val="00567267"/>
    <w:rsid w:val="0056745D"/>
    <w:rsid w:val="0056748E"/>
    <w:rsid w:val="005674BD"/>
    <w:rsid w:val="005675F7"/>
    <w:rsid w:val="00567632"/>
    <w:rsid w:val="005676F8"/>
    <w:rsid w:val="0056779F"/>
    <w:rsid w:val="005678BC"/>
    <w:rsid w:val="00567B3B"/>
    <w:rsid w:val="00567B67"/>
    <w:rsid w:val="00567B75"/>
    <w:rsid w:val="00567BAB"/>
    <w:rsid w:val="00567BCB"/>
    <w:rsid w:val="00567FC6"/>
    <w:rsid w:val="005701C5"/>
    <w:rsid w:val="0057021C"/>
    <w:rsid w:val="0057025F"/>
    <w:rsid w:val="005703E3"/>
    <w:rsid w:val="0057054C"/>
    <w:rsid w:val="0057060E"/>
    <w:rsid w:val="00570706"/>
    <w:rsid w:val="00570764"/>
    <w:rsid w:val="0057088B"/>
    <w:rsid w:val="005708C3"/>
    <w:rsid w:val="005708C6"/>
    <w:rsid w:val="005709BE"/>
    <w:rsid w:val="00570A61"/>
    <w:rsid w:val="00570C08"/>
    <w:rsid w:val="00570C3D"/>
    <w:rsid w:val="00570C83"/>
    <w:rsid w:val="00570D76"/>
    <w:rsid w:val="00571179"/>
    <w:rsid w:val="00571358"/>
    <w:rsid w:val="00571382"/>
    <w:rsid w:val="005714FA"/>
    <w:rsid w:val="005717BB"/>
    <w:rsid w:val="00571874"/>
    <w:rsid w:val="005719F4"/>
    <w:rsid w:val="00571AA4"/>
    <w:rsid w:val="00571B71"/>
    <w:rsid w:val="00571F0B"/>
    <w:rsid w:val="005723B6"/>
    <w:rsid w:val="005724BA"/>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9AB"/>
    <w:rsid w:val="00573A8B"/>
    <w:rsid w:val="00573BB0"/>
    <w:rsid w:val="00573D2B"/>
    <w:rsid w:val="00573F24"/>
    <w:rsid w:val="00573FDA"/>
    <w:rsid w:val="00574167"/>
    <w:rsid w:val="005746D1"/>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B87"/>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992"/>
    <w:rsid w:val="00577B7A"/>
    <w:rsid w:val="00577CC2"/>
    <w:rsid w:val="00577DF7"/>
    <w:rsid w:val="00577EB4"/>
    <w:rsid w:val="00577F0C"/>
    <w:rsid w:val="00577FBD"/>
    <w:rsid w:val="0058016A"/>
    <w:rsid w:val="005807E5"/>
    <w:rsid w:val="00580A61"/>
    <w:rsid w:val="00580B24"/>
    <w:rsid w:val="00581081"/>
    <w:rsid w:val="0058122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2DF"/>
    <w:rsid w:val="005843A1"/>
    <w:rsid w:val="005843CD"/>
    <w:rsid w:val="005843F1"/>
    <w:rsid w:val="00584496"/>
    <w:rsid w:val="005846B7"/>
    <w:rsid w:val="00584938"/>
    <w:rsid w:val="005849A8"/>
    <w:rsid w:val="00584B51"/>
    <w:rsid w:val="00584B9F"/>
    <w:rsid w:val="00584DCB"/>
    <w:rsid w:val="00584E55"/>
    <w:rsid w:val="00584E9D"/>
    <w:rsid w:val="00584EFF"/>
    <w:rsid w:val="005852AA"/>
    <w:rsid w:val="00585529"/>
    <w:rsid w:val="00585644"/>
    <w:rsid w:val="00585668"/>
    <w:rsid w:val="00585867"/>
    <w:rsid w:val="005859F6"/>
    <w:rsid w:val="00585B15"/>
    <w:rsid w:val="00585B37"/>
    <w:rsid w:val="00585B54"/>
    <w:rsid w:val="00585C3A"/>
    <w:rsid w:val="00585FB3"/>
    <w:rsid w:val="00586013"/>
    <w:rsid w:val="0058601C"/>
    <w:rsid w:val="0058628A"/>
    <w:rsid w:val="00586342"/>
    <w:rsid w:val="00586523"/>
    <w:rsid w:val="00586628"/>
    <w:rsid w:val="00586917"/>
    <w:rsid w:val="0058696A"/>
    <w:rsid w:val="00586B34"/>
    <w:rsid w:val="00586C9E"/>
    <w:rsid w:val="00586F0F"/>
    <w:rsid w:val="00587117"/>
    <w:rsid w:val="0058759B"/>
    <w:rsid w:val="0058764D"/>
    <w:rsid w:val="00587ADD"/>
    <w:rsid w:val="00587C29"/>
    <w:rsid w:val="00587EA1"/>
    <w:rsid w:val="00590060"/>
    <w:rsid w:val="0059020C"/>
    <w:rsid w:val="00590886"/>
    <w:rsid w:val="005909AD"/>
    <w:rsid w:val="00590BF6"/>
    <w:rsid w:val="00590C31"/>
    <w:rsid w:val="00590C33"/>
    <w:rsid w:val="00590CDA"/>
    <w:rsid w:val="00590D8D"/>
    <w:rsid w:val="00590F72"/>
    <w:rsid w:val="00590FC5"/>
    <w:rsid w:val="00591111"/>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164"/>
    <w:rsid w:val="0059323A"/>
    <w:rsid w:val="005932D4"/>
    <w:rsid w:val="00593447"/>
    <w:rsid w:val="0059351A"/>
    <w:rsid w:val="00593559"/>
    <w:rsid w:val="005937F9"/>
    <w:rsid w:val="00593874"/>
    <w:rsid w:val="00593913"/>
    <w:rsid w:val="00593A04"/>
    <w:rsid w:val="00593BB3"/>
    <w:rsid w:val="00593D4D"/>
    <w:rsid w:val="00594131"/>
    <w:rsid w:val="005941FA"/>
    <w:rsid w:val="00594218"/>
    <w:rsid w:val="005943C6"/>
    <w:rsid w:val="005946E2"/>
    <w:rsid w:val="0059471C"/>
    <w:rsid w:val="0059486C"/>
    <w:rsid w:val="0059489C"/>
    <w:rsid w:val="00594971"/>
    <w:rsid w:val="005949A9"/>
    <w:rsid w:val="00594A47"/>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86E"/>
    <w:rsid w:val="005968C4"/>
    <w:rsid w:val="00596924"/>
    <w:rsid w:val="005969BA"/>
    <w:rsid w:val="00596A80"/>
    <w:rsid w:val="00596F1C"/>
    <w:rsid w:val="00596F62"/>
    <w:rsid w:val="005970C8"/>
    <w:rsid w:val="0059715B"/>
    <w:rsid w:val="00597286"/>
    <w:rsid w:val="005972AC"/>
    <w:rsid w:val="005974E7"/>
    <w:rsid w:val="00597605"/>
    <w:rsid w:val="005978A0"/>
    <w:rsid w:val="005978AF"/>
    <w:rsid w:val="00597A36"/>
    <w:rsid w:val="00597A9C"/>
    <w:rsid w:val="00597AB6"/>
    <w:rsid w:val="00597DF6"/>
    <w:rsid w:val="00597E67"/>
    <w:rsid w:val="005A0094"/>
    <w:rsid w:val="005A0274"/>
    <w:rsid w:val="005A03CF"/>
    <w:rsid w:val="005A049F"/>
    <w:rsid w:val="005A05C6"/>
    <w:rsid w:val="005A05F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3CC"/>
    <w:rsid w:val="005A2422"/>
    <w:rsid w:val="005A24A7"/>
    <w:rsid w:val="005A28EC"/>
    <w:rsid w:val="005A2DE6"/>
    <w:rsid w:val="005A320D"/>
    <w:rsid w:val="005A3330"/>
    <w:rsid w:val="005A340E"/>
    <w:rsid w:val="005A354F"/>
    <w:rsid w:val="005A36E3"/>
    <w:rsid w:val="005A3700"/>
    <w:rsid w:val="005A3A31"/>
    <w:rsid w:val="005A3AD5"/>
    <w:rsid w:val="005A3F2F"/>
    <w:rsid w:val="005A416C"/>
    <w:rsid w:val="005A4432"/>
    <w:rsid w:val="005A45DB"/>
    <w:rsid w:val="005A49D0"/>
    <w:rsid w:val="005A4CD5"/>
    <w:rsid w:val="005A51E8"/>
    <w:rsid w:val="005A55FF"/>
    <w:rsid w:val="005A569F"/>
    <w:rsid w:val="005A5854"/>
    <w:rsid w:val="005A588D"/>
    <w:rsid w:val="005A59CF"/>
    <w:rsid w:val="005A5E17"/>
    <w:rsid w:val="005A5E2A"/>
    <w:rsid w:val="005A613E"/>
    <w:rsid w:val="005A6223"/>
    <w:rsid w:val="005A6385"/>
    <w:rsid w:val="005A6A3A"/>
    <w:rsid w:val="005A6E87"/>
    <w:rsid w:val="005A6F28"/>
    <w:rsid w:val="005A6F54"/>
    <w:rsid w:val="005A72B6"/>
    <w:rsid w:val="005A73B8"/>
    <w:rsid w:val="005A747B"/>
    <w:rsid w:val="005A782C"/>
    <w:rsid w:val="005A79AD"/>
    <w:rsid w:val="005A7AFA"/>
    <w:rsid w:val="005A7DA8"/>
    <w:rsid w:val="005A7E9F"/>
    <w:rsid w:val="005A7F72"/>
    <w:rsid w:val="005B0194"/>
    <w:rsid w:val="005B02F2"/>
    <w:rsid w:val="005B0459"/>
    <w:rsid w:val="005B0A7D"/>
    <w:rsid w:val="005B0A8E"/>
    <w:rsid w:val="005B0E56"/>
    <w:rsid w:val="005B0F18"/>
    <w:rsid w:val="005B1084"/>
    <w:rsid w:val="005B1197"/>
    <w:rsid w:val="005B13B9"/>
    <w:rsid w:val="005B1416"/>
    <w:rsid w:val="005B14D3"/>
    <w:rsid w:val="005B1568"/>
    <w:rsid w:val="005B164F"/>
    <w:rsid w:val="005B16CC"/>
    <w:rsid w:val="005B16D7"/>
    <w:rsid w:val="005B18BB"/>
    <w:rsid w:val="005B193B"/>
    <w:rsid w:val="005B1D31"/>
    <w:rsid w:val="005B1E71"/>
    <w:rsid w:val="005B20AF"/>
    <w:rsid w:val="005B2574"/>
    <w:rsid w:val="005B26ED"/>
    <w:rsid w:val="005B2744"/>
    <w:rsid w:val="005B280D"/>
    <w:rsid w:val="005B2899"/>
    <w:rsid w:val="005B28B4"/>
    <w:rsid w:val="005B2AE1"/>
    <w:rsid w:val="005B2DA2"/>
    <w:rsid w:val="005B2EB8"/>
    <w:rsid w:val="005B31E8"/>
    <w:rsid w:val="005B3247"/>
    <w:rsid w:val="005B3476"/>
    <w:rsid w:val="005B355C"/>
    <w:rsid w:val="005B3A90"/>
    <w:rsid w:val="005B3C7C"/>
    <w:rsid w:val="005B3CB8"/>
    <w:rsid w:val="005B3DB0"/>
    <w:rsid w:val="005B40AB"/>
    <w:rsid w:val="005B40F4"/>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5C3"/>
    <w:rsid w:val="005B6728"/>
    <w:rsid w:val="005B696B"/>
    <w:rsid w:val="005B6F00"/>
    <w:rsid w:val="005B6F5E"/>
    <w:rsid w:val="005B6F63"/>
    <w:rsid w:val="005B6FAE"/>
    <w:rsid w:val="005B703E"/>
    <w:rsid w:val="005B70AF"/>
    <w:rsid w:val="005B71E2"/>
    <w:rsid w:val="005B733B"/>
    <w:rsid w:val="005B754D"/>
    <w:rsid w:val="005B7568"/>
    <w:rsid w:val="005B762A"/>
    <w:rsid w:val="005B7824"/>
    <w:rsid w:val="005B7A4C"/>
    <w:rsid w:val="005B7A5C"/>
    <w:rsid w:val="005B7B20"/>
    <w:rsid w:val="005B7C18"/>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353"/>
    <w:rsid w:val="005C1752"/>
    <w:rsid w:val="005C1BF2"/>
    <w:rsid w:val="005C2144"/>
    <w:rsid w:val="005C23D4"/>
    <w:rsid w:val="005C247C"/>
    <w:rsid w:val="005C2636"/>
    <w:rsid w:val="005C299E"/>
    <w:rsid w:val="005C2C81"/>
    <w:rsid w:val="005C2D0E"/>
    <w:rsid w:val="005C2D32"/>
    <w:rsid w:val="005C2DAD"/>
    <w:rsid w:val="005C3118"/>
    <w:rsid w:val="005C31A5"/>
    <w:rsid w:val="005C3201"/>
    <w:rsid w:val="005C36A2"/>
    <w:rsid w:val="005C376D"/>
    <w:rsid w:val="005C38C0"/>
    <w:rsid w:val="005C3941"/>
    <w:rsid w:val="005C3B59"/>
    <w:rsid w:val="005C3EBA"/>
    <w:rsid w:val="005C3EC8"/>
    <w:rsid w:val="005C408F"/>
    <w:rsid w:val="005C40A7"/>
    <w:rsid w:val="005C40BB"/>
    <w:rsid w:val="005C425A"/>
    <w:rsid w:val="005C446E"/>
    <w:rsid w:val="005C46BF"/>
    <w:rsid w:val="005C473B"/>
    <w:rsid w:val="005C474D"/>
    <w:rsid w:val="005C47CE"/>
    <w:rsid w:val="005C4986"/>
    <w:rsid w:val="005C4B4D"/>
    <w:rsid w:val="005C4D23"/>
    <w:rsid w:val="005C4DE3"/>
    <w:rsid w:val="005C4EED"/>
    <w:rsid w:val="005C4FC3"/>
    <w:rsid w:val="005C5024"/>
    <w:rsid w:val="005C5277"/>
    <w:rsid w:val="005C5372"/>
    <w:rsid w:val="005C5379"/>
    <w:rsid w:val="005C5425"/>
    <w:rsid w:val="005C54C8"/>
    <w:rsid w:val="005C56C8"/>
    <w:rsid w:val="005C56ED"/>
    <w:rsid w:val="005C5748"/>
    <w:rsid w:val="005C5846"/>
    <w:rsid w:val="005C5849"/>
    <w:rsid w:val="005C5A28"/>
    <w:rsid w:val="005C5CDE"/>
    <w:rsid w:val="005C6222"/>
    <w:rsid w:val="005C6283"/>
    <w:rsid w:val="005C6405"/>
    <w:rsid w:val="005C678F"/>
    <w:rsid w:val="005C691F"/>
    <w:rsid w:val="005C69FA"/>
    <w:rsid w:val="005C6B26"/>
    <w:rsid w:val="005C6DD4"/>
    <w:rsid w:val="005C6ED1"/>
    <w:rsid w:val="005C737B"/>
    <w:rsid w:val="005C772B"/>
    <w:rsid w:val="005C7932"/>
    <w:rsid w:val="005C7A54"/>
    <w:rsid w:val="005C7B0F"/>
    <w:rsid w:val="005C7CAD"/>
    <w:rsid w:val="005C7CF2"/>
    <w:rsid w:val="005C7DAB"/>
    <w:rsid w:val="005C7EF8"/>
    <w:rsid w:val="005C7F16"/>
    <w:rsid w:val="005D0053"/>
    <w:rsid w:val="005D02FA"/>
    <w:rsid w:val="005D047B"/>
    <w:rsid w:val="005D055E"/>
    <w:rsid w:val="005D0790"/>
    <w:rsid w:val="005D0D3E"/>
    <w:rsid w:val="005D1120"/>
    <w:rsid w:val="005D17BF"/>
    <w:rsid w:val="005D18A5"/>
    <w:rsid w:val="005D18B1"/>
    <w:rsid w:val="005D1916"/>
    <w:rsid w:val="005D1C8A"/>
    <w:rsid w:val="005D1E09"/>
    <w:rsid w:val="005D1F1C"/>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447"/>
    <w:rsid w:val="005D3534"/>
    <w:rsid w:val="005D3586"/>
    <w:rsid w:val="005D35C2"/>
    <w:rsid w:val="005D35E1"/>
    <w:rsid w:val="005D3707"/>
    <w:rsid w:val="005D382F"/>
    <w:rsid w:val="005D3AF0"/>
    <w:rsid w:val="005D3BFD"/>
    <w:rsid w:val="005D4043"/>
    <w:rsid w:val="005D43A3"/>
    <w:rsid w:val="005D44C8"/>
    <w:rsid w:val="005D45F1"/>
    <w:rsid w:val="005D46E9"/>
    <w:rsid w:val="005D4906"/>
    <w:rsid w:val="005D49A4"/>
    <w:rsid w:val="005D49D1"/>
    <w:rsid w:val="005D4BF9"/>
    <w:rsid w:val="005D5012"/>
    <w:rsid w:val="005D50E7"/>
    <w:rsid w:val="005D5239"/>
    <w:rsid w:val="005D5272"/>
    <w:rsid w:val="005D57DF"/>
    <w:rsid w:val="005D5877"/>
    <w:rsid w:val="005D5933"/>
    <w:rsid w:val="005D5DE8"/>
    <w:rsid w:val="005D5E2C"/>
    <w:rsid w:val="005D5E46"/>
    <w:rsid w:val="005D609E"/>
    <w:rsid w:val="005D6211"/>
    <w:rsid w:val="005D64A5"/>
    <w:rsid w:val="005D6929"/>
    <w:rsid w:val="005D6B10"/>
    <w:rsid w:val="005D6B30"/>
    <w:rsid w:val="005D6C93"/>
    <w:rsid w:val="005D6D21"/>
    <w:rsid w:val="005D6E1C"/>
    <w:rsid w:val="005D701C"/>
    <w:rsid w:val="005D70E2"/>
    <w:rsid w:val="005D7298"/>
    <w:rsid w:val="005D7458"/>
    <w:rsid w:val="005D7539"/>
    <w:rsid w:val="005D76F4"/>
    <w:rsid w:val="005D7ADD"/>
    <w:rsid w:val="005D7E04"/>
    <w:rsid w:val="005D7EB9"/>
    <w:rsid w:val="005E0082"/>
    <w:rsid w:val="005E06E1"/>
    <w:rsid w:val="005E07F4"/>
    <w:rsid w:val="005E07FF"/>
    <w:rsid w:val="005E083D"/>
    <w:rsid w:val="005E0899"/>
    <w:rsid w:val="005E08E3"/>
    <w:rsid w:val="005E0B0F"/>
    <w:rsid w:val="005E0B4B"/>
    <w:rsid w:val="005E0BEE"/>
    <w:rsid w:val="005E0F02"/>
    <w:rsid w:val="005E11A0"/>
    <w:rsid w:val="005E129B"/>
    <w:rsid w:val="005E1393"/>
    <w:rsid w:val="005E1411"/>
    <w:rsid w:val="005E1434"/>
    <w:rsid w:val="005E161A"/>
    <w:rsid w:val="005E16AD"/>
    <w:rsid w:val="005E19BF"/>
    <w:rsid w:val="005E1E46"/>
    <w:rsid w:val="005E1E54"/>
    <w:rsid w:val="005E1FA2"/>
    <w:rsid w:val="005E2014"/>
    <w:rsid w:val="005E231A"/>
    <w:rsid w:val="005E240B"/>
    <w:rsid w:val="005E25AC"/>
    <w:rsid w:val="005E298D"/>
    <w:rsid w:val="005E2AA9"/>
    <w:rsid w:val="005E2CD0"/>
    <w:rsid w:val="005E2E45"/>
    <w:rsid w:val="005E2F2F"/>
    <w:rsid w:val="005E3035"/>
    <w:rsid w:val="005E3096"/>
    <w:rsid w:val="005E3320"/>
    <w:rsid w:val="005E34FA"/>
    <w:rsid w:val="005E35FD"/>
    <w:rsid w:val="005E37AB"/>
    <w:rsid w:val="005E37F3"/>
    <w:rsid w:val="005E383F"/>
    <w:rsid w:val="005E3B77"/>
    <w:rsid w:val="005E3BEE"/>
    <w:rsid w:val="005E3C12"/>
    <w:rsid w:val="005E3E11"/>
    <w:rsid w:val="005E3E64"/>
    <w:rsid w:val="005E3FFF"/>
    <w:rsid w:val="005E42E9"/>
    <w:rsid w:val="005E43AD"/>
    <w:rsid w:val="005E4435"/>
    <w:rsid w:val="005E44EE"/>
    <w:rsid w:val="005E4689"/>
    <w:rsid w:val="005E47EF"/>
    <w:rsid w:val="005E48F7"/>
    <w:rsid w:val="005E4CCB"/>
    <w:rsid w:val="005E52D3"/>
    <w:rsid w:val="005E52E5"/>
    <w:rsid w:val="005E5495"/>
    <w:rsid w:val="005E5563"/>
    <w:rsid w:val="005E57E5"/>
    <w:rsid w:val="005E59C5"/>
    <w:rsid w:val="005E5A69"/>
    <w:rsid w:val="005E5BBE"/>
    <w:rsid w:val="005E5E4F"/>
    <w:rsid w:val="005E5E74"/>
    <w:rsid w:val="005E5E87"/>
    <w:rsid w:val="005E5E9D"/>
    <w:rsid w:val="005E5FCE"/>
    <w:rsid w:val="005E6042"/>
    <w:rsid w:val="005E66F1"/>
    <w:rsid w:val="005E670F"/>
    <w:rsid w:val="005E68F3"/>
    <w:rsid w:val="005E6963"/>
    <w:rsid w:val="005E6A56"/>
    <w:rsid w:val="005E6AFB"/>
    <w:rsid w:val="005E6BF5"/>
    <w:rsid w:val="005E6D39"/>
    <w:rsid w:val="005E6F13"/>
    <w:rsid w:val="005E71C3"/>
    <w:rsid w:val="005E725A"/>
    <w:rsid w:val="005E72A5"/>
    <w:rsid w:val="005E7698"/>
    <w:rsid w:val="005E7701"/>
    <w:rsid w:val="005E771F"/>
    <w:rsid w:val="005E7741"/>
    <w:rsid w:val="005E777D"/>
    <w:rsid w:val="005E7849"/>
    <w:rsid w:val="005E78A2"/>
    <w:rsid w:val="005E7A32"/>
    <w:rsid w:val="005E7A8C"/>
    <w:rsid w:val="005E7CD8"/>
    <w:rsid w:val="005E7DAB"/>
    <w:rsid w:val="005E7F15"/>
    <w:rsid w:val="005F025C"/>
    <w:rsid w:val="005F02CB"/>
    <w:rsid w:val="005F065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517"/>
    <w:rsid w:val="005F2528"/>
    <w:rsid w:val="005F2991"/>
    <w:rsid w:val="005F2ADB"/>
    <w:rsid w:val="005F2B51"/>
    <w:rsid w:val="005F3299"/>
    <w:rsid w:val="005F369B"/>
    <w:rsid w:val="005F3730"/>
    <w:rsid w:val="005F3955"/>
    <w:rsid w:val="005F3BC9"/>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EE0"/>
    <w:rsid w:val="005F7FB4"/>
    <w:rsid w:val="00600457"/>
    <w:rsid w:val="006004DE"/>
    <w:rsid w:val="00600536"/>
    <w:rsid w:val="00600806"/>
    <w:rsid w:val="00600873"/>
    <w:rsid w:val="00600918"/>
    <w:rsid w:val="0060092A"/>
    <w:rsid w:val="00600967"/>
    <w:rsid w:val="00600AAB"/>
    <w:rsid w:val="00600B6C"/>
    <w:rsid w:val="00601072"/>
    <w:rsid w:val="00601097"/>
    <w:rsid w:val="006011AE"/>
    <w:rsid w:val="006012DA"/>
    <w:rsid w:val="0060144E"/>
    <w:rsid w:val="0060146A"/>
    <w:rsid w:val="0060150D"/>
    <w:rsid w:val="0060160B"/>
    <w:rsid w:val="006016A5"/>
    <w:rsid w:val="0060183B"/>
    <w:rsid w:val="00601A34"/>
    <w:rsid w:val="00601E1B"/>
    <w:rsid w:val="00601F90"/>
    <w:rsid w:val="00601FCD"/>
    <w:rsid w:val="006022D5"/>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2C0"/>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D9B"/>
    <w:rsid w:val="006061EC"/>
    <w:rsid w:val="00606338"/>
    <w:rsid w:val="006063C4"/>
    <w:rsid w:val="00606617"/>
    <w:rsid w:val="00606622"/>
    <w:rsid w:val="0060662D"/>
    <w:rsid w:val="006066A4"/>
    <w:rsid w:val="006069B8"/>
    <w:rsid w:val="00606FF6"/>
    <w:rsid w:val="00607331"/>
    <w:rsid w:val="00607481"/>
    <w:rsid w:val="00607482"/>
    <w:rsid w:val="006074B1"/>
    <w:rsid w:val="006075AD"/>
    <w:rsid w:val="0060764C"/>
    <w:rsid w:val="00607ADE"/>
    <w:rsid w:val="00607E68"/>
    <w:rsid w:val="00607E7C"/>
    <w:rsid w:val="00607EEB"/>
    <w:rsid w:val="00610224"/>
    <w:rsid w:val="0061023F"/>
    <w:rsid w:val="006102C6"/>
    <w:rsid w:val="006103F0"/>
    <w:rsid w:val="006107AD"/>
    <w:rsid w:val="006108E1"/>
    <w:rsid w:val="00610B33"/>
    <w:rsid w:val="00610B78"/>
    <w:rsid w:val="00610BA6"/>
    <w:rsid w:val="00610D47"/>
    <w:rsid w:val="00610D8D"/>
    <w:rsid w:val="00610E64"/>
    <w:rsid w:val="00610F1C"/>
    <w:rsid w:val="0061113B"/>
    <w:rsid w:val="006112E3"/>
    <w:rsid w:val="006113A9"/>
    <w:rsid w:val="006116E1"/>
    <w:rsid w:val="00611C3D"/>
    <w:rsid w:val="00611C82"/>
    <w:rsid w:val="00611F72"/>
    <w:rsid w:val="00612081"/>
    <w:rsid w:val="00612125"/>
    <w:rsid w:val="00612210"/>
    <w:rsid w:val="00612369"/>
    <w:rsid w:val="00612394"/>
    <w:rsid w:val="0061243E"/>
    <w:rsid w:val="006125DB"/>
    <w:rsid w:val="006127EA"/>
    <w:rsid w:val="0061297E"/>
    <w:rsid w:val="00612C73"/>
    <w:rsid w:val="00612CB1"/>
    <w:rsid w:val="00612DEF"/>
    <w:rsid w:val="00612E7F"/>
    <w:rsid w:val="00612E96"/>
    <w:rsid w:val="0061312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AA4"/>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885"/>
    <w:rsid w:val="006168A2"/>
    <w:rsid w:val="00616BD6"/>
    <w:rsid w:val="00616C27"/>
    <w:rsid w:val="00616D68"/>
    <w:rsid w:val="00616F90"/>
    <w:rsid w:val="00617004"/>
    <w:rsid w:val="0061717B"/>
    <w:rsid w:val="0061717F"/>
    <w:rsid w:val="00617249"/>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805"/>
    <w:rsid w:val="00620952"/>
    <w:rsid w:val="006209E8"/>
    <w:rsid w:val="00620B08"/>
    <w:rsid w:val="00620EDE"/>
    <w:rsid w:val="006210FF"/>
    <w:rsid w:val="006211E8"/>
    <w:rsid w:val="006215DE"/>
    <w:rsid w:val="0062171C"/>
    <w:rsid w:val="006217B4"/>
    <w:rsid w:val="006217DC"/>
    <w:rsid w:val="0062196D"/>
    <w:rsid w:val="006219BD"/>
    <w:rsid w:val="00621B6A"/>
    <w:rsid w:val="00621C0B"/>
    <w:rsid w:val="00621C72"/>
    <w:rsid w:val="00621CAD"/>
    <w:rsid w:val="00621CC6"/>
    <w:rsid w:val="00621FC5"/>
    <w:rsid w:val="006223AD"/>
    <w:rsid w:val="0062251E"/>
    <w:rsid w:val="0062257C"/>
    <w:rsid w:val="0062263A"/>
    <w:rsid w:val="00622717"/>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D91"/>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822"/>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3A5"/>
    <w:rsid w:val="006304D0"/>
    <w:rsid w:val="00630818"/>
    <w:rsid w:val="006309AC"/>
    <w:rsid w:val="00630ABD"/>
    <w:rsid w:val="00630B00"/>
    <w:rsid w:val="00630B9E"/>
    <w:rsid w:val="00630C75"/>
    <w:rsid w:val="00630F43"/>
    <w:rsid w:val="00630FA4"/>
    <w:rsid w:val="00631007"/>
    <w:rsid w:val="00631300"/>
    <w:rsid w:val="006314D5"/>
    <w:rsid w:val="00631528"/>
    <w:rsid w:val="006317E0"/>
    <w:rsid w:val="00631826"/>
    <w:rsid w:val="00631923"/>
    <w:rsid w:val="00631B1A"/>
    <w:rsid w:val="006320F7"/>
    <w:rsid w:val="00632127"/>
    <w:rsid w:val="0063241E"/>
    <w:rsid w:val="0063248A"/>
    <w:rsid w:val="006326BC"/>
    <w:rsid w:val="00632763"/>
    <w:rsid w:val="006327D5"/>
    <w:rsid w:val="00632927"/>
    <w:rsid w:val="00632A0E"/>
    <w:rsid w:val="00632A4C"/>
    <w:rsid w:val="00632ACA"/>
    <w:rsid w:val="00632C00"/>
    <w:rsid w:val="00632D21"/>
    <w:rsid w:val="00632E56"/>
    <w:rsid w:val="00632EEF"/>
    <w:rsid w:val="00632F28"/>
    <w:rsid w:val="0063305B"/>
    <w:rsid w:val="0063309C"/>
    <w:rsid w:val="006332E5"/>
    <w:rsid w:val="006333DE"/>
    <w:rsid w:val="00633700"/>
    <w:rsid w:val="0063384B"/>
    <w:rsid w:val="00633951"/>
    <w:rsid w:val="00633965"/>
    <w:rsid w:val="00633A3A"/>
    <w:rsid w:val="00633B5E"/>
    <w:rsid w:val="00633C0A"/>
    <w:rsid w:val="00633DE9"/>
    <w:rsid w:val="0063405E"/>
    <w:rsid w:val="006341AD"/>
    <w:rsid w:val="006346F1"/>
    <w:rsid w:val="006346FA"/>
    <w:rsid w:val="006347F5"/>
    <w:rsid w:val="00634B61"/>
    <w:rsid w:val="00634D78"/>
    <w:rsid w:val="00634F76"/>
    <w:rsid w:val="00634FB0"/>
    <w:rsid w:val="006350F1"/>
    <w:rsid w:val="006351A6"/>
    <w:rsid w:val="006353D0"/>
    <w:rsid w:val="006357F7"/>
    <w:rsid w:val="00635906"/>
    <w:rsid w:val="00635CE9"/>
    <w:rsid w:val="00635EDC"/>
    <w:rsid w:val="00635F56"/>
    <w:rsid w:val="00636094"/>
    <w:rsid w:val="006360F5"/>
    <w:rsid w:val="006361AB"/>
    <w:rsid w:val="0063633A"/>
    <w:rsid w:val="0063650C"/>
    <w:rsid w:val="0063650D"/>
    <w:rsid w:val="006365EE"/>
    <w:rsid w:val="0063687C"/>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2A7"/>
    <w:rsid w:val="0064087E"/>
    <w:rsid w:val="006409F3"/>
    <w:rsid w:val="00640AC9"/>
    <w:rsid w:val="00640C6B"/>
    <w:rsid w:val="00641061"/>
    <w:rsid w:val="00641145"/>
    <w:rsid w:val="006411AF"/>
    <w:rsid w:val="006411DF"/>
    <w:rsid w:val="006412A4"/>
    <w:rsid w:val="006414BD"/>
    <w:rsid w:val="006415BA"/>
    <w:rsid w:val="00641667"/>
    <w:rsid w:val="006418DA"/>
    <w:rsid w:val="006419ED"/>
    <w:rsid w:val="006426A4"/>
    <w:rsid w:val="00642723"/>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D01"/>
    <w:rsid w:val="00644E46"/>
    <w:rsid w:val="00644E60"/>
    <w:rsid w:val="00645141"/>
    <w:rsid w:val="00645190"/>
    <w:rsid w:val="0064525F"/>
    <w:rsid w:val="00645710"/>
    <w:rsid w:val="0064576D"/>
    <w:rsid w:val="00645ACC"/>
    <w:rsid w:val="00645C97"/>
    <w:rsid w:val="00645CC7"/>
    <w:rsid w:val="00645D16"/>
    <w:rsid w:val="00645FD3"/>
    <w:rsid w:val="00646013"/>
    <w:rsid w:val="00646506"/>
    <w:rsid w:val="006466B5"/>
    <w:rsid w:val="00646C19"/>
    <w:rsid w:val="00646CC6"/>
    <w:rsid w:val="0064751D"/>
    <w:rsid w:val="00647739"/>
    <w:rsid w:val="0064778E"/>
    <w:rsid w:val="006477A7"/>
    <w:rsid w:val="00647824"/>
    <w:rsid w:val="00647874"/>
    <w:rsid w:val="00647ABB"/>
    <w:rsid w:val="00647CB3"/>
    <w:rsid w:val="00650150"/>
    <w:rsid w:val="006501DA"/>
    <w:rsid w:val="006504D7"/>
    <w:rsid w:val="006505A1"/>
    <w:rsid w:val="006505AC"/>
    <w:rsid w:val="00650605"/>
    <w:rsid w:val="0065070F"/>
    <w:rsid w:val="006507EB"/>
    <w:rsid w:val="00650801"/>
    <w:rsid w:val="00650854"/>
    <w:rsid w:val="006508FC"/>
    <w:rsid w:val="00650C57"/>
    <w:rsid w:val="00650D1E"/>
    <w:rsid w:val="00650D3F"/>
    <w:rsid w:val="00650DD8"/>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0EE"/>
    <w:rsid w:val="00652188"/>
    <w:rsid w:val="006522C0"/>
    <w:rsid w:val="006522D0"/>
    <w:rsid w:val="006526B3"/>
    <w:rsid w:val="006529DF"/>
    <w:rsid w:val="00652ABF"/>
    <w:rsid w:val="00652D99"/>
    <w:rsid w:val="00653120"/>
    <w:rsid w:val="0065318E"/>
    <w:rsid w:val="006531A5"/>
    <w:rsid w:val="00653217"/>
    <w:rsid w:val="00653273"/>
    <w:rsid w:val="0065355F"/>
    <w:rsid w:val="0065368A"/>
    <w:rsid w:val="00653875"/>
    <w:rsid w:val="006538CF"/>
    <w:rsid w:val="00653ACF"/>
    <w:rsid w:val="00653B4B"/>
    <w:rsid w:val="00653DB1"/>
    <w:rsid w:val="00653FED"/>
    <w:rsid w:val="00653FF4"/>
    <w:rsid w:val="0065424F"/>
    <w:rsid w:val="00654311"/>
    <w:rsid w:val="006544F6"/>
    <w:rsid w:val="0065472B"/>
    <w:rsid w:val="00655070"/>
    <w:rsid w:val="00655223"/>
    <w:rsid w:val="00655461"/>
    <w:rsid w:val="00655780"/>
    <w:rsid w:val="00655802"/>
    <w:rsid w:val="0065594D"/>
    <w:rsid w:val="00655A19"/>
    <w:rsid w:val="00655AB5"/>
    <w:rsid w:val="00655AC0"/>
    <w:rsid w:val="00655B1D"/>
    <w:rsid w:val="00655CFB"/>
    <w:rsid w:val="00655F0E"/>
    <w:rsid w:val="00655F49"/>
    <w:rsid w:val="006561FF"/>
    <w:rsid w:val="006562FF"/>
    <w:rsid w:val="00656527"/>
    <w:rsid w:val="006565A4"/>
    <w:rsid w:val="00656630"/>
    <w:rsid w:val="00656642"/>
    <w:rsid w:val="006566BB"/>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C49"/>
    <w:rsid w:val="00657DA9"/>
    <w:rsid w:val="00657E50"/>
    <w:rsid w:val="00657EF2"/>
    <w:rsid w:val="00657F67"/>
    <w:rsid w:val="00660154"/>
    <w:rsid w:val="006601E6"/>
    <w:rsid w:val="00660389"/>
    <w:rsid w:val="006604DA"/>
    <w:rsid w:val="006605DC"/>
    <w:rsid w:val="006606A7"/>
    <w:rsid w:val="0066078B"/>
    <w:rsid w:val="00660861"/>
    <w:rsid w:val="006608B7"/>
    <w:rsid w:val="00660A12"/>
    <w:rsid w:val="00661308"/>
    <w:rsid w:val="0066146F"/>
    <w:rsid w:val="00661636"/>
    <w:rsid w:val="00661A4B"/>
    <w:rsid w:val="00661C4E"/>
    <w:rsid w:val="00661CC2"/>
    <w:rsid w:val="00661D32"/>
    <w:rsid w:val="00661EDD"/>
    <w:rsid w:val="006620FF"/>
    <w:rsid w:val="00662166"/>
    <w:rsid w:val="00662638"/>
    <w:rsid w:val="00662DBE"/>
    <w:rsid w:val="00662FA2"/>
    <w:rsid w:val="00662FC7"/>
    <w:rsid w:val="0066310A"/>
    <w:rsid w:val="00663169"/>
    <w:rsid w:val="00663318"/>
    <w:rsid w:val="006634E5"/>
    <w:rsid w:val="0066357C"/>
    <w:rsid w:val="006635DC"/>
    <w:rsid w:val="006635E0"/>
    <w:rsid w:val="0066369A"/>
    <w:rsid w:val="00663908"/>
    <w:rsid w:val="00663A58"/>
    <w:rsid w:val="00663D22"/>
    <w:rsid w:val="00663D7A"/>
    <w:rsid w:val="00663DAB"/>
    <w:rsid w:val="00663F05"/>
    <w:rsid w:val="006645A5"/>
    <w:rsid w:val="00664678"/>
    <w:rsid w:val="006646F4"/>
    <w:rsid w:val="006647F4"/>
    <w:rsid w:val="00664920"/>
    <w:rsid w:val="006649B3"/>
    <w:rsid w:val="00664A9A"/>
    <w:rsid w:val="00664C5C"/>
    <w:rsid w:val="00664DB0"/>
    <w:rsid w:val="00664FCB"/>
    <w:rsid w:val="0066509C"/>
    <w:rsid w:val="00665229"/>
    <w:rsid w:val="00665316"/>
    <w:rsid w:val="00665441"/>
    <w:rsid w:val="006654E8"/>
    <w:rsid w:val="0066568F"/>
    <w:rsid w:val="006656EA"/>
    <w:rsid w:val="006657F5"/>
    <w:rsid w:val="006658B0"/>
    <w:rsid w:val="00665CCE"/>
    <w:rsid w:val="00665E36"/>
    <w:rsid w:val="006660E2"/>
    <w:rsid w:val="00666140"/>
    <w:rsid w:val="0066656C"/>
    <w:rsid w:val="006665D8"/>
    <w:rsid w:val="0066692E"/>
    <w:rsid w:val="00666E14"/>
    <w:rsid w:val="00666E49"/>
    <w:rsid w:val="00666F2A"/>
    <w:rsid w:val="006670CC"/>
    <w:rsid w:val="0066724F"/>
    <w:rsid w:val="0066725F"/>
    <w:rsid w:val="00667280"/>
    <w:rsid w:val="006672FC"/>
    <w:rsid w:val="00667378"/>
    <w:rsid w:val="0066745C"/>
    <w:rsid w:val="00667A27"/>
    <w:rsid w:val="00667A6E"/>
    <w:rsid w:val="00667C28"/>
    <w:rsid w:val="00670116"/>
    <w:rsid w:val="00670204"/>
    <w:rsid w:val="00670290"/>
    <w:rsid w:val="0067038F"/>
    <w:rsid w:val="0067046B"/>
    <w:rsid w:val="006704BF"/>
    <w:rsid w:val="00670646"/>
    <w:rsid w:val="0067078B"/>
    <w:rsid w:val="00670793"/>
    <w:rsid w:val="00670AD6"/>
    <w:rsid w:val="00670ECD"/>
    <w:rsid w:val="00670FA3"/>
    <w:rsid w:val="00670FEF"/>
    <w:rsid w:val="00671010"/>
    <w:rsid w:val="0067106A"/>
    <w:rsid w:val="006711CD"/>
    <w:rsid w:val="006713FA"/>
    <w:rsid w:val="00671752"/>
    <w:rsid w:val="00671B4F"/>
    <w:rsid w:val="00671BA7"/>
    <w:rsid w:val="00671CD7"/>
    <w:rsid w:val="00672181"/>
    <w:rsid w:val="006721B5"/>
    <w:rsid w:val="006725CC"/>
    <w:rsid w:val="00672611"/>
    <w:rsid w:val="00672623"/>
    <w:rsid w:val="0067273D"/>
    <w:rsid w:val="00672885"/>
    <w:rsid w:val="00672966"/>
    <w:rsid w:val="00672B07"/>
    <w:rsid w:val="00672DFD"/>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54D"/>
    <w:rsid w:val="00677725"/>
    <w:rsid w:val="006777CE"/>
    <w:rsid w:val="00677D34"/>
    <w:rsid w:val="00677D7D"/>
    <w:rsid w:val="00677F10"/>
    <w:rsid w:val="006800C5"/>
    <w:rsid w:val="0068013A"/>
    <w:rsid w:val="00680253"/>
    <w:rsid w:val="00680555"/>
    <w:rsid w:val="0068066A"/>
    <w:rsid w:val="00680673"/>
    <w:rsid w:val="00680906"/>
    <w:rsid w:val="006809D2"/>
    <w:rsid w:val="00680A97"/>
    <w:rsid w:val="00680C6F"/>
    <w:rsid w:val="00680E31"/>
    <w:rsid w:val="00680F30"/>
    <w:rsid w:val="00680F81"/>
    <w:rsid w:val="00680FC0"/>
    <w:rsid w:val="0068102D"/>
    <w:rsid w:val="00681059"/>
    <w:rsid w:val="00681254"/>
    <w:rsid w:val="00681307"/>
    <w:rsid w:val="006813BD"/>
    <w:rsid w:val="006819E3"/>
    <w:rsid w:val="00681A34"/>
    <w:rsid w:val="00681CC5"/>
    <w:rsid w:val="0068202B"/>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5C9"/>
    <w:rsid w:val="00684913"/>
    <w:rsid w:val="00684AB4"/>
    <w:rsid w:val="00684D06"/>
    <w:rsid w:val="00684DCF"/>
    <w:rsid w:val="0068537A"/>
    <w:rsid w:val="006853F1"/>
    <w:rsid w:val="006853FF"/>
    <w:rsid w:val="00685645"/>
    <w:rsid w:val="00685725"/>
    <w:rsid w:val="00685834"/>
    <w:rsid w:val="006859DF"/>
    <w:rsid w:val="00685B6D"/>
    <w:rsid w:val="00685D3B"/>
    <w:rsid w:val="00685DB7"/>
    <w:rsid w:val="00686048"/>
    <w:rsid w:val="006861B3"/>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3D"/>
    <w:rsid w:val="00687CD7"/>
    <w:rsid w:val="00690511"/>
    <w:rsid w:val="0069092D"/>
    <w:rsid w:val="00690AA8"/>
    <w:rsid w:val="00690AF6"/>
    <w:rsid w:val="00690D12"/>
    <w:rsid w:val="00690D8E"/>
    <w:rsid w:val="00690F0E"/>
    <w:rsid w:val="00691020"/>
    <w:rsid w:val="00691319"/>
    <w:rsid w:val="006914FB"/>
    <w:rsid w:val="00691775"/>
    <w:rsid w:val="006917D9"/>
    <w:rsid w:val="006919C5"/>
    <w:rsid w:val="006919E9"/>
    <w:rsid w:val="0069223F"/>
    <w:rsid w:val="00692298"/>
    <w:rsid w:val="0069246E"/>
    <w:rsid w:val="0069248A"/>
    <w:rsid w:val="006926E2"/>
    <w:rsid w:val="00692799"/>
    <w:rsid w:val="006927F0"/>
    <w:rsid w:val="006927F9"/>
    <w:rsid w:val="00692A0D"/>
    <w:rsid w:val="00692BDC"/>
    <w:rsid w:val="00693077"/>
    <w:rsid w:val="00693295"/>
    <w:rsid w:val="00693299"/>
    <w:rsid w:val="0069342E"/>
    <w:rsid w:val="006934DE"/>
    <w:rsid w:val="00693529"/>
    <w:rsid w:val="006935E1"/>
    <w:rsid w:val="006937F3"/>
    <w:rsid w:val="00693A5C"/>
    <w:rsid w:val="00693D8F"/>
    <w:rsid w:val="00693F0A"/>
    <w:rsid w:val="006943E3"/>
    <w:rsid w:val="0069447C"/>
    <w:rsid w:val="006949AD"/>
    <w:rsid w:val="00694C71"/>
    <w:rsid w:val="00694C7D"/>
    <w:rsid w:val="00694E1F"/>
    <w:rsid w:val="00694E55"/>
    <w:rsid w:val="006951E3"/>
    <w:rsid w:val="00695227"/>
    <w:rsid w:val="006957E4"/>
    <w:rsid w:val="00695900"/>
    <w:rsid w:val="00695A2A"/>
    <w:rsid w:val="00695D23"/>
    <w:rsid w:val="00696244"/>
    <w:rsid w:val="006969D6"/>
    <w:rsid w:val="00696B6A"/>
    <w:rsid w:val="00696D61"/>
    <w:rsid w:val="00696D9F"/>
    <w:rsid w:val="00696DD1"/>
    <w:rsid w:val="0069727C"/>
    <w:rsid w:val="006972CF"/>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C0A"/>
    <w:rsid w:val="006A0CB3"/>
    <w:rsid w:val="006A0F62"/>
    <w:rsid w:val="006A11E0"/>
    <w:rsid w:val="006A13A8"/>
    <w:rsid w:val="006A1845"/>
    <w:rsid w:val="006A18DD"/>
    <w:rsid w:val="006A19DC"/>
    <w:rsid w:val="006A1B43"/>
    <w:rsid w:val="006A1E80"/>
    <w:rsid w:val="006A1E8A"/>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681"/>
    <w:rsid w:val="006A39BE"/>
    <w:rsid w:val="006A39BF"/>
    <w:rsid w:val="006A3F94"/>
    <w:rsid w:val="006A40D0"/>
    <w:rsid w:val="006A410C"/>
    <w:rsid w:val="006A4113"/>
    <w:rsid w:val="006A4484"/>
    <w:rsid w:val="006A4674"/>
    <w:rsid w:val="006A48EA"/>
    <w:rsid w:val="006A494F"/>
    <w:rsid w:val="006A49B5"/>
    <w:rsid w:val="006A49D5"/>
    <w:rsid w:val="006A4A46"/>
    <w:rsid w:val="006A4FF3"/>
    <w:rsid w:val="006A503A"/>
    <w:rsid w:val="006A5059"/>
    <w:rsid w:val="006A5389"/>
    <w:rsid w:val="006A5911"/>
    <w:rsid w:val="006A592E"/>
    <w:rsid w:val="006A5A17"/>
    <w:rsid w:val="006A5A45"/>
    <w:rsid w:val="006A5CA3"/>
    <w:rsid w:val="006A5D5C"/>
    <w:rsid w:val="006A5E26"/>
    <w:rsid w:val="006A62DC"/>
    <w:rsid w:val="006A633F"/>
    <w:rsid w:val="006A65B0"/>
    <w:rsid w:val="006A69F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079"/>
    <w:rsid w:val="006B1213"/>
    <w:rsid w:val="006B14EB"/>
    <w:rsid w:val="006B1620"/>
    <w:rsid w:val="006B163E"/>
    <w:rsid w:val="006B166D"/>
    <w:rsid w:val="006B16EE"/>
    <w:rsid w:val="006B1756"/>
    <w:rsid w:val="006B1793"/>
    <w:rsid w:val="006B185F"/>
    <w:rsid w:val="006B19B2"/>
    <w:rsid w:val="006B1A02"/>
    <w:rsid w:val="006B1A07"/>
    <w:rsid w:val="006B1BB5"/>
    <w:rsid w:val="006B1DA2"/>
    <w:rsid w:val="006B1F5F"/>
    <w:rsid w:val="006B2008"/>
    <w:rsid w:val="006B21E9"/>
    <w:rsid w:val="006B2329"/>
    <w:rsid w:val="006B237D"/>
    <w:rsid w:val="006B242D"/>
    <w:rsid w:val="006B2431"/>
    <w:rsid w:val="006B2526"/>
    <w:rsid w:val="006B25E3"/>
    <w:rsid w:val="006B27E0"/>
    <w:rsid w:val="006B2A26"/>
    <w:rsid w:val="006B2AD8"/>
    <w:rsid w:val="006B2B39"/>
    <w:rsid w:val="006B3018"/>
    <w:rsid w:val="006B3140"/>
    <w:rsid w:val="006B3493"/>
    <w:rsid w:val="006B34E3"/>
    <w:rsid w:val="006B3668"/>
    <w:rsid w:val="006B36A4"/>
    <w:rsid w:val="006B393F"/>
    <w:rsid w:val="006B3E55"/>
    <w:rsid w:val="006B401E"/>
    <w:rsid w:val="006B4126"/>
    <w:rsid w:val="006B44D6"/>
    <w:rsid w:val="006B45F2"/>
    <w:rsid w:val="006B460C"/>
    <w:rsid w:val="006B4649"/>
    <w:rsid w:val="006B46A6"/>
    <w:rsid w:val="006B47D1"/>
    <w:rsid w:val="006B4CBC"/>
    <w:rsid w:val="006B4D21"/>
    <w:rsid w:val="006B503D"/>
    <w:rsid w:val="006B5111"/>
    <w:rsid w:val="006B5113"/>
    <w:rsid w:val="006B5561"/>
    <w:rsid w:val="006B5703"/>
    <w:rsid w:val="006B57E7"/>
    <w:rsid w:val="006B60B7"/>
    <w:rsid w:val="006B6283"/>
    <w:rsid w:val="006B6346"/>
    <w:rsid w:val="006B645E"/>
    <w:rsid w:val="006B6604"/>
    <w:rsid w:val="006B6726"/>
    <w:rsid w:val="006B6AD0"/>
    <w:rsid w:val="006B6B2E"/>
    <w:rsid w:val="006B6BA3"/>
    <w:rsid w:val="006B6C83"/>
    <w:rsid w:val="006B6C95"/>
    <w:rsid w:val="006B6E48"/>
    <w:rsid w:val="006B6FC8"/>
    <w:rsid w:val="006B7121"/>
    <w:rsid w:val="006B725C"/>
    <w:rsid w:val="006B743C"/>
    <w:rsid w:val="006B75F1"/>
    <w:rsid w:val="006B773B"/>
    <w:rsid w:val="006B7849"/>
    <w:rsid w:val="006B7864"/>
    <w:rsid w:val="006B7C6F"/>
    <w:rsid w:val="006C0081"/>
    <w:rsid w:val="006C02C0"/>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1FF2"/>
    <w:rsid w:val="006C22BD"/>
    <w:rsid w:val="006C240E"/>
    <w:rsid w:val="006C2604"/>
    <w:rsid w:val="006C2AED"/>
    <w:rsid w:val="006C3127"/>
    <w:rsid w:val="006C324C"/>
    <w:rsid w:val="006C3309"/>
    <w:rsid w:val="006C3637"/>
    <w:rsid w:val="006C375B"/>
    <w:rsid w:val="006C385A"/>
    <w:rsid w:val="006C3948"/>
    <w:rsid w:val="006C3BA5"/>
    <w:rsid w:val="006C3C60"/>
    <w:rsid w:val="006C3C77"/>
    <w:rsid w:val="006C3D1C"/>
    <w:rsid w:val="006C3E08"/>
    <w:rsid w:val="006C3E67"/>
    <w:rsid w:val="006C3FF3"/>
    <w:rsid w:val="006C426B"/>
    <w:rsid w:val="006C427A"/>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06A"/>
    <w:rsid w:val="006C7305"/>
    <w:rsid w:val="006C7341"/>
    <w:rsid w:val="006C7573"/>
    <w:rsid w:val="006C75C9"/>
    <w:rsid w:val="006C77C1"/>
    <w:rsid w:val="006C7B98"/>
    <w:rsid w:val="006C7CAC"/>
    <w:rsid w:val="006C7CC2"/>
    <w:rsid w:val="006C7F29"/>
    <w:rsid w:val="006C7FB9"/>
    <w:rsid w:val="006D0792"/>
    <w:rsid w:val="006D0846"/>
    <w:rsid w:val="006D08D2"/>
    <w:rsid w:val="006D09E4"/>
    <w:rsid w:val="006D0C09"/>
    <w:rsid w:val="006D0D4F"/>
    <w:rsid w:val="006D0F49"/>
    <w:rsid w:val="006D1171"/>
    <w:rsid w:val="006D1769"/>
    <w:rsid w:val="006D1815"/>
    <w:rsid w:val="006D19CF"/>
    <w:rsid w:val="006D1A0B"/>
    <w:rsid w:val="006D1A23"/>
    <w:rsid w:val="006D1ACF"/>
    <w:rsid w:val="006D1DFA"/>
    <w:rsid w:val="006D1F1A"/>
    <w:rsid w:val="006D1F86"/>
    <w:rsid w:val="006D2039"/>
    <w:rsid w:val="006D21FF"/>
    <w:rsid w:val="006D238D"/>
    <w:rsid w:val="006D24CC"/>
    <w:rsid w:val="006D2716"/>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D01"/>
    <w:rsid w:val="006D3ECB"/>
    <w:rsid w:val="006D4133"/>
    <w:rsid w:val="006D4373"/>
    <w:rsid w:val="006D4499"/>
    <w:rsid w:val="006D44E9"/>
    <w:rsid w:val="006D4515"/>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58"/>
    <w:rsid w:val="006D667A"/>
    <w:rsid w:val="006D6824"/>
    <w:rsid w:val="006D68F8"/>
    <w:rsid w:val="006D69C0"/>
    <w:rsid w:val="006D6A62"/>
    <w:rsid w:val="006D6A85"/>
    <w:rsid w:val="006D6BFA"/>
    <w:rsid w:val="006D6CD7"/>
    <w:rsid w:val="006D6CFE"/>
    <w:rsid w:val="006D6D1D"/>
    <w:rsid w:val="006D7004"/>
    <w:rsid w:val="006D72E1"/>
    <w:rsid w:val="006D7411"/>
    <w:rsid w:val="006D74A0"/>
    <w:rsid w:val="006D74C9"/>
    <w:rsid w:val="006D7524"/>
    <w:rsid w:val="006D7549"/>
    <w:rsid w:val="006D7598"/>
    <w:rsid w:val="006D759D"/>
    <w:rsid w:val="006D77C4"/>
    <w:rsid w:val="006D77CA"/>
    <w:rsid w:val="006D782E"/>
    <w:rsid w:val="006D787F"/>
    <w:rsid w:val="006D7B93"/>
    <w:rsid w:val="006D7BBD"/>
    <w:rsid w:val="006D7C30"/>
    <w:rsid w:val="006D7D69"/>
    <w:rsid w:val="006D7DAD"/>
    <w:rsid w:val="006D7EC6"/>
    <w:rsid w:val="006E017D"/>
    <w:rsid w:val="006E0201"/>
    <w:rsid w:val="006E02DA"/>
    <w:rsid w:val="006E0303"/>
    <w:rsid w:val="006E04B5"/>
    <w:rsid w:val="006E04C0"/>
    <w:rsid w:val="006E0566"/>
    <w:rsid w:val="006E067D"/>
    <w:rsid w:val="006E0B16"/>
    <w:rsid w:val="006E0D47"/>
    <w:rsid w:val="006E1135"/>
    <w:rsid w:val="006E11DB"/>
    <w:rsid w:val="006E12BC"/>
    <w:rsid w:val="006E1469"/>
    <w:rsid w:val="006E160B"/>
    <w:rsid w:val="006E176F"/>
    <w:rsid w:val="006E181C"/>
    <w:rsid w:val="006E1C34"/>
    <w:rsid w:val="006E1C4F"/>
    <w:rsid w:val="006E1CD5"/>
    <w:rsid w:val="006E1D79"/>
    <w:rsid w:val="006E1E45"/>
    <w:rsid w:val="006E22CC"/>
    <w:rsid w:val="006E238D"/>
    <w:rsid w:val="006E239B"/>
    <w:rsid w:val="006E23F5"/>
    <w:rsid w:val="006E2470"/>
    <w:rsid w:val="006E2619"/>
    <w:rsid w:val="006E268F"/>
    <w:rsid w:val="006E2D68"/>
    <w:rsid w:val="006E380A"/>
    <w:rsid w:val="006E3A6E"/>
    <w:rsid w:val="006E3BBF"/>
    <w:rsid w:val="006E3D3A"/>
    <w:rsid w:val="006E43DC"/>
    <w:rsid w:val="006E4646"/>
    <w:rsid w:val="006E47A6"/>
    <w:rsid w:val="006E4AC1"/>
    <w:rsid w:val="006E4AF9"/>
    <w:rsid w:val="006E4CC6"/>
    <w:rsid w:val="006E4D3D"/>
    <w:rsid w:val="006E4D95"/>
    <w:rsid w:val="006E4DFC"/>
    <w:rsid w:val="006E4F44"/>
    <w:rsid w:val="006E5006"/>
    <w:rsid w:val="006E512D"/>
    <w:rsid w:val="006E5477"/>
    <w:rsid w:val="006E554E"/>
    <w:rsid w:val="006E5949"/>
    <w:rsid w:val="006E5A0A"/>
    <w:rsid w:val="006E5AFE"/>
    <w:rsid w:val="006E5CCF"/>
    <w:rsid w:val="006E5E03"/>
    <w:rsid w:val="006E5FDC"/>
    <w:rsid w:val="006E621E"/>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3C"/>
    <w:rsid w:val="006E7E49"/>
    <w:rsid w:val="006E7F71"/>
    <w:rsid w:val="006F012C"/>
    <w:rsid w:val="006F0209"/>
    <w:rsid w:val="006F026D"/>
    <w:rsid w:val="006F050D"/>
    <w:rsid w:val="006F05C2"/>
    <w:rsid w:val="006F07A2"/>
    <w:rsid w:val="006F08AE"/>
    <w:rsid w:val="006F090B"/>
    <w:rsid w:val="006F0921"/>
    <w:rsid w:val="006F0B57"/>
    <w:rsid w:val="006F0C12"/>
    <w:rsid w:val="006F0DB2"/>
    <w:rsid w:val="006F0E38"/>
    <w:rsid w:val="006F0EB1"/>
    <w:rsid w:val="006F0F9B"/>
    <w:rsid w:val="006F137F"/>
    <w:rsid w:val="006F14DA"/>
    <w:rsid w:val="006F151E"/>
    <w:rsid w:val="006F1588"/>
    <w:rsid w:val="006F196B"/>
    <w:rsid w:val="006F1B85"/>
    <w:rsid w:val="006F1D86"/>
    <w:rsid w:val="006F1DE0"/>
    <w:rsid w:val="006F1E30"/>
    <w:rsid w:val="006F1ECE"/>
    <w:rsid w:val="006F20A6"/>
    <w:rsid w:val="006F2137"/>
    <w:rsid w:val="006F22DA"/>
    <w:rsid w:val="006F22F4"/>
    <w:rsid w:val="006F2491"/>
    <w:rsid w:val="006F291E"/>
    <w:rsid w:val="006F2A6B"/>
    <w:rsid w:val="006F2BC7"/>
    <w:rsid w:val="006F2C55"/>
    <w:rsid w:val="006F2EA3"/>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35D"/>
    <w:rsid w:val="006F468E"/>
    <w:rsid w:val="006F4734"/>
    <w:rsid w:val="006F4755"/>
    <w:rsid w:val="006F475C"/>
    <w:rsid w:val="006F4818"/>
    <w:rsid w:val="006F4C1A"/>
    <w:rsid w:val="006F4FC5"/>
    <w:rsid w:val="006F4FD2"/>
    <w:rsid w:val="006F4FF6"/>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D55"/>
    <w:rsid w:val="006F6FA1"/>
    <w:rsid w:val="006F6FEA"/>
    <w:rsid w:val="006F70E1"/>
    <w:rsid w:val="006F70E2"/>
    <w:rsid w:val="006F7228"/>
    <w:rsid w:val="006F7349"/>
    <w:rsid w:val="006F7427"/>
    <w:rsid w:val="006F746D"/>
    <w:rsid w:val="006F7676"/>
    <w:rsid w:val="006F77E1"/>
    <w:rsid w:val="006F7A92"/>
    <w:rsid w:val="006F7E42"/>
    <w:rsid w:val="006F7F35"/>
    <w:rsid w:val="006F7F6A"/>
    <w:rsid w:val="00700042"/>
    <w:rsid w:val="0070013F"/>
    <w:rsid w:val="0070023A"/>
    <w:rsid w:val="007002A5"/>
    <w:rsid w:val="007003B5"/>
    <w:rsid w:val="0070063F"/>
    <w:rsid w:val="0070065C"/>
    <w:rsid w:val="00700691"/>
    <w:rsid w:val="007006E2"/>
    <w:rsid w:val="00700A26"/>
    <w:rsid w:val="00700D76"/>
    <w:rsid w:val="00700ED3"/>
    <w:rsid w:val="00700F50"/>
    <w:rsid w:val="00700FA9"/>
    <w:rsid w:val="0070124B"/>
    <w:rsid w:val="007012D4"/>
    <w:rsid w:val="007013EC"/>
    <w:rsid w:val="00701608"/>
    <w:rsid w:val="007016BE"/>
    <w:rsid w:val="007017EA"/>
    <w:rsid w:val="0070181F"/>
    <w:rsid w:val="0070193E"/>
    <w:rsid w:val="00701A34"/>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8A"/>
    <w:rsid w:val="00703DE0"/>
    <w:rsid w:val="00704123"/>
    <w:rsid w:val="0070423D"/>
    <w:rsid w:val="00704641"/>
    <w:rsid w:val="007047A7"/>
    <w:rsid w:val="00704901"/>
    <w:rsid w:val="0070499D"/>
    <w:rsid w:val="00704B21"/>
    <w:rsid w:val="00704C29"/>
    <w:rsid w:val="00704D48"/>
    <w:rsid w:val="00705023"/>
    <w:rsid w:val="007050A6"/>
    <w:rsid w:val="007051AD"/>
    <w:rsid w:val="0070525B"/>
    <w:rsid w:val="0070529C"/>
    <w:rsid w:val="007053EB"/>
    <w:rsid w:val="007055F6"/>
    <w:rsid w:val="007056ED"/>
    <w:rsid w:val="007057AE"/>
    <w:rsid w:val="007057F6"/>
    <w:rsid w:val="0070589C"/>
    <w:rsid w:val="00705919"/>
    <w:rsid w:val="00705B1D"/>
    <w:rsid w:val="00705B56"/>
    <w:rsid w:val="00705D28"/>
    <w:rsid w:val="00705F87"/>
    <w:rsid w:val="007060C9"/>
    <w:rsid w:val="0070632C"/>
    <w:rsid w:val="0070633C"/>
    <w:rsid w:val="007063B0"/>
    <w:rsid w:val="007063B6"/>
    <w:rsid w:val="007064B6"/>
    <w:rsid w:val="007066D2"/>
    <w:rsid w:val="00706AC2"/>
    <w:rsid w:val="00706BED"/>
    <w:rsid w:val="00707051"/>
    <w:rsid w:val="00707070"/>
    <w:rsid w:val="00707147"/>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790"/>
    <w:rsid w:val="00712A0F"/>
    <w:rsid w:val="00712B62"/>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614"/>
    <w:rsid w:val="00714746"/>
    <w:rsid w:val="00714796"/>
    <w:rsid w:val="00714BC8"/>
    <w:rsid w:val="00714C1C"/>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843"/>
    <w:rsid w:val="007168F4"/>
    <w:rsid w:val="007169BA"/>
    <w:rsid w:val="00716B63"/>
    <w:rsid w:val="00716D2E"/>
    <w:rsid w:val="00716FC0"/>
    <w:rsid w:val="00717251"/>
    <w:rsid w:val="00717267"/>
    <w:rsid w:val="00717469"/>
    <w:rsid w:val="00717692"/>
    <w:rsid w:val="00717890"/>
    <w:rsid w:val="007178EE"/>
    <w:rsid w:val="00717A7F"/>
    <w:rsid w:val="00717C07"/>
    <w:rsid w:val="00717D01"/>
    <w:rsid w:val="007200D5"/>
    <w:rsid w:val="007200E8"/>
    <w:rsid w:val="007205D5"/>
    <w:rsid w:val="007205D9"/>
    <w:rsid w:val="0072070A"/>
    <w:rsid w:val="00720759"/>
    <w:rsid w:val="007207F5"/>
    <w:rsid w:val="007208BC"/>
    <w:rsid w:val="0072092E"/>
    <w:rsid w:val="00720A0C"/>
    <w:rsid w:val="00720BB9"/>
    <w:rsid w:val="00720FC3"/>
    <w:rsid w:val="0072131D"/>
    <w:rsid w:val="007215A9"/>
    <w:rsid w:val="0072190B"/>
    <w:rsid w:val="00721A2A"/>
    <w:rsid w:val="00721AA0"/>
    <w:rsid w:val="00721BEA"/>
    <w:rsid w:val="00721C59"/>
    <w:rsid w:val="00721C7A"/>
    <w:rsid w:val="00721CB7"/>
    <w:rsid w:val="00721CE6"/>
    <w:rsid w:val="00721DB3"/>
    <w:rsid w:val="00721E1D"/>
    <w:rsid w:val="0072214C"/>
    <w:rsid w:val="00722260"/>
    <w:rsid w:val="007228F0"/>
    <w:rsid w:val="007229E3"/>
    <w:rsid w:val="00722B72"/>
    <w:rsid w:val="00722BC0"/>
    <w:rsid w:val="00722BC8"/>
    <w:rsid w:val="00722BD3"/>
    <w:rsid w:val="00722C59"/>
    <w:rsid w:val="00722CE7"/>
    <w:rsid w:val="00722E46"/>
    <w:rsid w:val="00722FE5"/>
    <w:rsid w:val="00723099"/>
    <w:rsid w:val="007231CD"/>
    <w:rsid w:val="00723318"/>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4F6F"/>
    <w:rsid w:val="00725068"/>
    <w:rsid w:val="007250CB"/>
    <w:rsid w:val="0072560E"/>
    <w:rsid w:val="00725686"/>
    <w:rsid w:val="0072572A"/>
    <w:rsid w:val="00725849"/>
    <w:rsid w:val="007258A0"/>
    <w:rsid w:val="007259E9"/>
    <w:rsid w:val="00725CB6"/>
    <w:rsid w:val="00725CD7"/>
    <w:rsid w:val="00725CDC"/>
    <w:rsid w:val="00725D0E"/>
    <w:rsid w:val="007261F5"/>
    <w:rsid w:val="00726281"/>
    <w:rsid w:val="0072632F"/>
    <w:rsid w:val="007264A7"/>
    <w:rsid w:val="0072650B"/>
    <w:rsid w:val="00726537"/>
    <w:rsid w:val="0072665F"/>
    <w:rsid w:val="007266A0"/>
    <w:rsid w:val="00726D3C"/>
    <w:rsid w:val="00726DA8"/>
    <w:rsid w:val="007273EC"/>
    <w:rsid w:val="00727640"/>
    <w:rsid w:val="0072770A"/>
    <w:rsid w:val="007277C8"/>
    <w:rsid w:val="007278CC"/>
    <w:rsid w:val="007279F1"/>
    <w:rsid w:val="00727E9F"/>
    <w:rsid w:val="00730278"/>
    <w:rsid w:val="007305A9"/>
    <w:rsid w:val="007305C2"/>
    <w:rsid w:val="00730AD2"/>
    <w:rsid w:val="00730CB1"/>
    <w:rsid w:val="00730F3C"/>
    <w:rsid w:val="007311BF"/>
    <w:rsid w:val="0073128B"/>
    <w:rsid w:val="00731292"/>
    <w:rsid w:val="007314CE"/>
    <w:rsid w:val="0073150C"/>
    <w:rsid w:val="00731520"/>
    <w:rsid w:val="0073171A"/>
    <w:rsid w:val="0073192F"/>
    <w:rsid w:val="00731999"/>
    <w:rsid w:val="00731D9D"/>
    <w:rsid w:val="00731E39"/>
    <w:rsid w:val="00731FF6"/>
    <w:rsid w:val="0073235E"/>
    <w:rsid w:val="00732473"/>
    <w:rsid w:val="007325D3"/>
    <w:rsid w:val="00732813"/>
    <w:rsid w:val="00732874"/>
    <w:rsid w:val="00732876"/>
    <w:rsid w:val="00732885"/>
    <w:rsid w:val="00732A62"/>
    <w:rsid w:val="00732F34"/>
    <w:rsid w:val="00733252"/>
    <w:rsid w:val="0073336F"/>
    <w:rsid w:val="007335A7"/>
    <w:rsid w:val="007336DB"/>
    <w:rsid w:val="00733858"/>
    <w:rsid w:val="00733A05"/>
    <w:rsid w:val="00733A80"/>
    <w:rsid w:val="00733C22"/>
    <w:rsid w:val="00733C86"/>
    <w:rsid w:val="00733E3A"/>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67"/>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0EAE"/>
    <w:rsid w:val="0074108B"/>
    <w:rsid w:val="007410C0"/>
    <w:rsid w:val="0074112F"/>
    <w:rsid w:val="0074139F"/>
    <w:rsid w:val="00741434"/>
    <w:rsid w:val="00741512"/>
    <w:rsid w:val="007415B6"/>
    <w:rsid w:val="007415ED"/>
    <w:rsid w:val="00741613"/>
    <w:rsid w:val="007417FB"/>
    <w:rsid w:val="007419E5"/>
    <w:rsid w:val="00741A56"/>
    <w:rsid w:val="00741AA8"/>
    <w:rsid w:val="00741B31"/>
    <w:rsid w:val="00741C90"/>
    <w:rsid w:val="00741CFA"/>
    <w:rsid w:val="00741E23"/>
    <w:rsid w:val="007420C9"/>
    <w:rsid w:val="0074220D"/>
    <w:rsid w:val="0074226C"/>
    <w:rsid w:val="00742695"/>
    <w:rsid w:val="0074283A"/>
    <w:rsid w:val="00742A51"/>
    <w:rsid w:val="00742B7A"/>
    <w:rsid w:val="00742E0B"/>
    <w:rsid w:val="00742F78"/>
    <w:rsid w:val="0074319B"/>
    <w:rsid w:val="00743468"/>
    <w:rsid w:val="0074351A"/>
    <w:rsid w:val="0074352A"/>
    <w:rsid w:val="007436B1"/>
    <w:rsid w:val="007436D5"/>
    <w:rsid w:val="00743867"/>
    <w:rsid w:val="00743ADC"/>
    <w:rsid w:val="00744002"/>
    <w:rsid w:val="00744055"/>
    <w:rsid w:val="007440CE"/>
    <w:rsid w:val="00744180"/>
    <w:rsid w:val="0074423F"/>
    <w:rsid w:val="00744383"/>
    <w:rsid w:val="0074443A"/>
    <w:rsid w:val="00744634"/>
    <w:rsid w:val="0074471A"/>
    <w:rsid w:val="0074475B"/>
    <w:rsid w:val="00744B86"/>
    <w:rsid w:val="00744BAB"/>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3DD"/>
    <w:rsid w:val="00747446"/>
    <w:rsid w:val="00747A1C"/>
    <w:rsid w:val="00747BD8"/>
    <w:rsid w:val="00747D3F"/>
    <w:rsid w:val="00747DB7"/>
    <w:rsid w:val="00747F05"/>
    <w:rsid w:val="0075038A"/>
    <w:rsid w:val="007503B7"/>
    <w:rsid w:val="00750557"/>
    <w:rsid w:val="0075076E"/>
    <w:rsid w:val="0075097A"/>
    <w:rsid w:val="007509F9"/>
    <w:rsid w:val="00750B88"/>
    <w:rsid w:val="00750E65"/>
    <w:rsid w:val="007511A5"/>
    <w:rsid w:val="007511A8"/>
    <w:rsid w:val="007511C3"/>
    <w:rsid w:val="0075130E"/>
    <w:rsid w:val="007515DD"/>
    <w:rsid w:val="0075174D"/>
    <w:rsid w:val="007517C8"/>
    <w:rsid w:val="00751A68"/>
    <w:rsid w:val="00751B83"/>
    <w:rsid w:val="00751BEE"/>
    <w:rsid w:val="00751ED5"/>
    <w:rsid w:val="00751F76"/>
    <w:rsid w:val="00752132"/>
    <w:rsid w:val="0075233D"/>
    <w:rsid w:val="00752497"/>
    <w:rsid w:val="007524E2"/>
    <w:rsid w:val="007524FA"/>
    <w:rsid w:val="00752AA5"/>
    <w:rsid w:val="00752ABC"/>
    <w:rsid w:val="00752C35"/>
    <w:rsid w:val="00752D99"/>
    <w:rsid w:val="00752E4A"/>
    <w:rsid w:val="00752FE7"/>
    <w:rsid w:val="007531A3"/>
    <w:rsid w:val="007533E3"/>
    <w:rsid w:val="00753732"/>
    <w:rsid w:val="00753905"/>
    <w:rsid w:val="00753AE7"/>
    <w:rsid w:val="00753C2B"/>
    <w:rsid w:val="00753EB1"/>
    <w:rsid w:val="00753F01"/>
    <w:rsid w:val="00753F56"/>
    <w:rsid w:val="0075412E"/>
    <w:rsid w:val="007541F8"/>
    <w:rsid w:val="0075465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E2"/>
    <w:rsid w:val="0075661C"/>
    <w:rsid w:val="0075664A"/>
    <w:rsid w:val="00756810"/>
    <w:rsid w:val="00756903"/>
    <w:rsid w:val="00756AE2"/>
    <w:rsid w:val="00756CF3"/>
    <w:rsid w:val="00756F15"/>
    <w:rsid w:val="00756F1E"/>
    <w:rsid w:val="007570D5"/>
    <w:rsid w:val="0075712E"/>
    <w:rsid w:val="007571A8"/>
    <w:rsid w:val="007572C7"/>
    <w:rsid w:val="007572E9"/>
    <w:rsid w:val="00757719"/>
    <w:rsid w:val="00757985"/>
    <w:rsid w:val="00757A61"/>
    <w:rsid w:val="00757C04"/>
    <w:rsid w:val="00757CD9"/>
    <w:rsid w:val="00757E00"/>
    <w:rsid w:val="00757E8E"/>
    <w:rsid w:val="00757E9F"/>
    <w:rsid w:val="00757FE8"/>
    <w:rsid w:val="00760029"/>
    <w:rsid w:val="0076007F"/>
    <w:rsid w:val="007600CF"/>
    <w:rsid w:val="0076015A"/>
    <w:rsid w:val="00760293"/>
    <w:rsid w:val="0076031F"/>
    <w:rsid w:val="00760423"/>
    <w:rsid w:val="00760637"/>
    <w:rsid w:val="00760731"/>
    <w:rsid w:val="00760756"/>
    <w:rsid w:val="007609E8"/>
    <w:rsid w:val="00760B19"/>
    <w:rsid w:val="00760D79"/>
    <w:rsid w:val="0076116A"/>
    <w:rsid w:val="00761295"/>
    <w:rsid w:val="007613AF"/>
    <w:rsid w:val="0076145C"/>
    <w:rsid w:val="00761485"/>
    <w:rsid w:val="0076157A"/>
    <w:rsid w:val="00761803"/>
    <w:rsid w:val="007619FB"/>
    <w:rsid w:val="00761A37"/>
    <w:rsid w:val="00761E20"/>
    <w:rsid w:val="00761F4A"/>
    <w:rsid w:val="00761F7B"/>
    <w:rsid w:val="0076200C"/>
    <w:rsid w:val="0076228F"/>
    <w:rsid w:val="007624AF"/>
    <w:rsid w:val="0076250A"/>
    <w:rsid w:val="0076280D"/>
    <w:rsid w:val="00762924"/>
    <w:rsid w:val="0076295C"/>
    <w:rsid w:val="00762AD4"/>
    <w:rsid w:val="00762AEA"/>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39"/>
    <w:rsid w:val="00764574"/>
    <w:rsid w:val="00764670"/>
    <w:rsid w:val="0076472B"/>
    <w:rsid w:val="00764CB4"/>
    <w:rsid w:val="00764E2C"/>
    <w:rsid w:val="00764E44"/>
    <w:rsid w:val="00764EB8"/>
    <w:rsid w:val="00765098"/>
    <w:rsid w:val="007650A8"/>
    <w:rsid w:val="007650EF"/>
    <w:rsid w:val="0076539C"/>
    <w:rsid w:val="00765530"/>
    <w:rsid w:val="0076566D"/>
    <w:rsid w:val="00765832"/>
    <w:rsid w:val="00765912"/>
    <w:rsid w:val="007659C9"/>
    <w:rsid w:val="00765C6F"/>
    <w:rsid w:val="00765CA6"/>
    <w:rsid w:val="00765CDB"/>
    <w:rsid w:val="00765F18"/>
    <w:rsid w:val="00765FDC"/>
    <w:rsid w:val="00766207"/>
    <w:rsid w:val="007663A3"/>
    <w:rsid w:val="00766559"/>
    <w:rsid w:val="00766731"/>
    <w:rsid w:val="00766750"/>
    <w:rsid w:val="00766978"/>
    <w:rsid w:val="007669EF"/>
    <w:rsid w:val="00766A76"/>
    <w:rsid w:val="00766B0E"/>
    <w:rsid w:val="00766BB8"/>
    <w:rsid w:val="00766BFB"/>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51"/>
    <w:rsid w:val="0077117C"/>
    <w:rsid w:val="007711B0"/>
    <w:rsid w:val="007711C6"/>
    <w:rsid w:val="00771203"/>
    <w:rsid w:val="0077127F"/>
    <w:rsid w:val="0077135C"/>
    <w:rsid w:val="0077138F"/>
    <w:rsid w:val="007715B8"/>
    <w:rsid w:val="0077182D"/>
    <w:rsid w:val="00771BDA"/>
    <w:rsid w:val="00771CBD"/>
    <w:rsid w:val="00771D1A"/>
    <w:rsid w:val="00771EFA"/>
    <w:rsid w:val="00771EFF"/>
    <w:rsid w:val="00771F98"/>
    <w:rsid w:val="00771F9F"/>
    <w:rsid w:val="007720A8"/>
    <w:rsid w:val="00772155"/>
    <w:rsid w:val="00772199"/>
    <w:rsid w:val="007721AD"/>
    <w:rsid w:val="00772232"/>
    <w:rsid w:val="00772696"/>
    <w:rsid w:val="00772772"/>
    <w:rsid w:val="007728F4"/>
    <w:rsid w:val="00772A0E"/>
    <w:rsid w:val="00772D14"/>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4EBB"/>
    <w:rsid w:val="00774FE1"/>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A5"/>
    <w:rsid w:val="00776EF8"/>
    <w:rsid w:val="00776F98"/>
    <w:rsid w:val="00776FC3"/>
    <w:rsid w:val="00777053"/>
    <w:rsid w:val="007770DD"/>
    <w:rsid w:val="00777140"/>
    <w:rsid w:val="007773A9"/>
    <w:rsid w:val="007774C3"/>
    <w:rsid w:val="007775DE"/>
    <w:rsid w:val="00777A62"/>
    <w:rsid w:val="00777B46"/>
    <w:rsid w:val="00777EE9"/>
    <w:rsid w:val="007804DE"/>
    <w:rsid w:val="0078058E"/>
    <w:rsid w:val="00780980"/>
    <w:rsid w:val="007809E1"/>
    <w:rsid w:val="00780A03"/>
    <w:rsid w:val="00780AF4"/>
    <w:rsid w:val="00780B63"/>
    <w:rsid w:val="00780B93"/>
    <w:rsid w:val="00780D7A"/>
    <w:rsid w:val="00780F3D"/>
    <w:rsid w:val="00780F61"/>
    <w:rsid w:val="0078104E"/>
    <w:rsid w:val="007812B4"/>
    <w:rsid w:val="0078146E"/>
    <w:rsid w:val="00781471"/>
    <w:rsid w:val="007814F9"/>
    <w:rsid w:val="0078165E"/>
    <w:rsid w:val="007816FD"/>
    <w:rsid w:val="007818C7"/>
    <w:rsid w:val="00781AFD"/>
    <w:rsid w:val="00781B9A"/>
    <w:rsid w:val="00781BC7"/>
    <w:rsid w:val="00781BDB"/>
    <w:rsid w:val="00781C5D"/>
    <w:rsid w:val="00781DAD"/>
    <w:rsid w:val="00781F93"/>
    <w:rsid w:val="00781F95"/>
    <w:rsid w:val="007820A6"/>
    <w:rsid w:val="0078243D"/>
    <w:rsid w:val="007825C3"/>
    <w:rsid w:val="0078280D"/>
    <w:rsid w:val="00782870"/>
    <w:rsid w:val="00782AFB"/>
    <w:rsid w:val="00782C6B"/>
    <w:rsid w:val="00782D8A"/>
    <w:rsid w:val="00782ED7"/>
    <w:rsid w:val="0078309C"/>
    <w:rsid w:val="007831F1"/>
    <w:rsid w:val="00783320"/>
    <w:rsid w:val="00783349"/>
    <w:rsid w:val="007833C3"/>
    <w:rsid w:val="007836C5"/>
    <w:rsid w:val="0078373C"/>
    <w:rsid w:val="007837BE"/>
    <w:rsid w:val="0078380D"/>
    <w:rsid w:val="007838A0"/>
    <w:rsid w:val="00783C0D"/>
    <w:rsid w:val="00783E4F"/>
    <w:rsid w:val="00783EDE"/>
    <w:rsid w:val="00784112"/>
    <w:rsid w:val="0078423E"/>
    <w:rsid w:val="007842FE"/>
    <w:rsid w:val="007843A4"/>
    <w:rsid w:val="0078440C"/>
    <w:rsid w:val="007844E7"/>
    <w:rsid w:val="00784582"/>
    <w:rsid w:val="00784702"/>
    <w:rsid w:val="0078476E"/>
    <w:rsid w:val="00784936"/>
    <w:rsid w:val="00784A06"/>
    <w:rsid w:val="00784C31"/>
    <w:rsid w:val="00784EA1"/>
    <w:rsid w:val="00784ECF"/>
    <w:rsid w:val="00784FC7"/>
    <w:rsid w:val="00785037"/>
    <w:rsid w:val="0078512E"/>
    <w:rsid w:val="0078522C"/>
    <w:rsid w:val="0078537C"/>
    <w:rsid w:val="007853E7"/>
    <w:rsid w:val="00785533"/>
    <w:rsid w:val="00785632"/>
    <w:rsid w:val="007857D3"/>
    <w:rsid w:val="007859E1"/>
    <w:rsid w:val="00785B29"/>
    <w:rsid w:val="00785B66"/>
    <w:rsid w:val="00785E75"/>
    <w:rsid w:val="00786177"/>
    <w:rsid w:val="007861D1"/>
    <w:rsid w:val="00786272"/>
    <w:rsid w:val="007864B2"/>
    <w:rsid w:val="0078651E"/>
    <w:rsid w:val="0078661C"/>
    <w:rsid w:val="00786620"/>
    <w:rsid w:val="0078681A"/>
    <w:rsid w:val="007868B7"/>
    <w:rsid w:val="00786B1E"/>
    <w:rsid w:val="00786BC0"/>
    <w:rsid w:val="00786D07"/>
    <w:rsid w:val="00786E1B"/>
    <w:rsid w:val="00786F47"/>
    <w:rsid w:val="007875E7"/>
    <w:rsid w:val="00787736"/>
    <w:rsid w:val="00787A55"/>
    <w:rsid w:val="00787B26"/>
    <w:rsid w:val="00787F1C"/>
    <w:rsid w:val="00787FF1"/>
    <w:rsid w:val="0079001F"/>
    <w:rsid w:val="007903BD"/>
    <w:rsid w:val="007904E7"/>
    <w:rsid w:val="0079050E"/>
    <w:rsid w:val="00791190"/>
    <w:rsid w:val="007912A1"/>
    <w:rsid w:val="007912F9"/>
    <w:rsid w:val="00791345"/>
    <w:rsid w:val="007915F3"/>
    <w:rsid w:val="007916D2"/>
    <w:rsid w:val="00791866"/>
    <w:rsid w:val="007919A8"/>
    <w:rsid w:val="00791A26"/>
    <w:rsid w:val="00791ADE"/>
    <w:rsid w:val="00791B69"/>
    <w:rsid w:val="00791BE9"/>
    <w:rsid w:val="00791BEA"/>
    <w:rsid w:val="00791C1B"/>
    <w:rsid w:val="00791FD3"/>
    <w:rsid w:val="00792158"/>
    <w:rsid w:val="007924B1"/>
    <w:rsid w:val="007926B7"/>
    <w:rsid w:val="007927C1"/>
    <w:rsid w:val="00792AD3"/>
    <w:rsid w:val="00792C2F"/>
    <w:rsid w:val="00792C5B"/>
    <w:rsid w:val="00792ECC"/>
    <w:rsid w:val="00792F4D"/>
    <w:rsid w:val="00792FF1"/>
    <w:rsid w:val="00793139"/>
    <w:rsid w:val="007935FC"/>
    <w:rsid w:val="0079368C"/>
    <w:rsid w:val="007936DF"/>
    <w:rsid w:val="00793774"/>
    <w:rsid w:val="007938B7"/>
    <w:rsid w:val="00793901"/>
    <w:rsid w:val="007939C7"/>
    <w:rsid w:val="00793B7E"/>
    <w:rsid w:val="00793C47"/>
    <w:rsid w:val="00793CA6"/>
    <w:rsid w:val="00793F70"/>
    <w:rsid w:val="00794140"/>
    <w:rsid w:val="00794202"/>
    <w:rsid w:val="0079451E"/>
    <w:rsid w:val="00794627"/>
    <w:rsid w:val="007947FB"/>
    <w:rsid w:val="007948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A6B"/>
    <w:rsid w:val="007A0BB4"/>
    <w:rsid w:val="007A0BDA"/>
    <w:rsid w:val="007A0C2D"/>
    <w:rsid w:val="007A0CDD"/>
    <w:rsid w:val="007A0D0D"/>
    <w:rsid w:val="007A0DAC"/>
    <w:rsid w:val="007A0FB4"/>
    <w:rsid w:val="007A1112"/>
    <w:rsid w:val="007A1189"/>
    <w:rsid w:val="007A12D0"/>
    <w:rsid w:val="007A152B"/>
    <w:rsid w:val="007A15BA"/>
    <w:rsid w:val="007A16D1"/>
    <w:rsid w:val="007A16E9"/>
    <w:rsid w:val="007A16F1"/>
    <w:rsid w:val="007A16FB"/>
    <w:rsid w:val="007A186B"/>
    <w:rsid w:val="007A186D"/>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53"/>
    <w:rsid w:val="007A60C4"/>
    <w:rsid w:val="007A618D"/>
    <w:rsid w:val="007A620A"/>
    <w:rsid w:val="007A6256"/>
    <w:rsid w:val="007A6333"/>
    <w:rsid w:val="007A6403"/>
    <w:rsid w:val="007A6477"/>
    <w:rsid w:val="007A650C"/>
    <w:rsid w:val="007A6589"/>
    <w:rsid w:val="007A6655"/>
    <w:rsid w:val="007A6672"/>
    <w:rsid w:val="007A66F5"/>
    <w:rsid w:val="007A6909"/>
    <w:rsid w:val="007A6A5C"/>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0B9"/>
    <w:rsid w:val="007B01C7"/>
    <w:rsid w:val="007B0253"/>
    <w:rsid w:val="007B02C8"/>
    <w:rsid w:val="007B02DD"/>
    <w:rsid w:val="007B0437"/>
    <w:rsid w:val="007B073B"/>
    <w:rsid w:val="007B08D8"/>
    <w:rsid w:val="007B0ABB"/>
    <w:rsid w:val="007B0C5C"/>
    <w:rsid w:val="007B0DA5"/>
    <w:rsid w:val="007B1006"/>
    <w:rsid w:val="007B1061"/>
    <w:rsid w:val="007B111D"/>
    <w:rsid w:val="007B15D7"/>
    <w:rsid w:val="007B175F"/>
    <w:rsid w:val="007B1853"/>
    <w:rsid w:val="007B1A8A"/>
    <w:rsid w:val="007B1B36"/>
    <w:rsid w:val="007B1F9A"/>
    <w:rsid w:val="007B2074"/>
    <w:rsid w:val="007B2601"/>
    <w:rsid w:val="007B2638"/>
    <w:rsid w:val="007B2BB1"/>
    <w:rsid w:val="007B2D47"/>
    <w:rsid w:val="007B2E4E"/>
    <w:rsid w:val="007B2E67"/>
    <w:rsid w:val="007B2E73"/>
    <w:rsid w:val="007B2F03"/>
    <w:rsid w:val="007B3021"/>
    <w:rsid w:val="007B3408"/>
    <w:rsid w:val="007B3476"/>
    <w:rsid w:val="007B35C0"/>
    <w:rsid w:val="007B3635"/>
    <w:rsid w:val="007B38EB"/>
    <w:rsid w:val="007B39F4"/>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4F2C"/>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4C7"/>
    <w:rsid w:val="007B75C2"/>
    <w:rsid w:val="007B77FB"/>
    <w:rsid w:val="007B7955"/>
    <w:rsid w:val="007B79EC"/>
    <w:rsid w:val="007B7A2E"/>
    <w:rsid w:val="007B7AD5"/>
    <w:rsid w:val="007B7CEF"/>
    <w:rsid w:val="007B7D33"/>
    <w:rsid w:val="007B7D58"/>
    <w:rsid w:val="007B7E59"/>
    <w:rsid w:val="007B7EF4"/>
    <w:rsid w:val="007B7FB3"/>
    <w:rsid w:val="007C0364"/>
    <w:rsid w:val="007C03E7"/>
    <w:rsid w:val="007C0540"/>
    <w:rsid w:val="007C0797"/>
    <w:rsid w:val="007C0880"/>
    <w:rsid w:val="007C0ABD"/>
    <w:rsid w:val="007C0AE5"/>
    <w:rsid w:val="007C0BD2"/>
    <w:rsid w:val="007C0D0F"/>
    <w:rsid w:val="007C0F3A"/>
    <w:rsid w:val="007C0FA1"/>
    <w:rsid w:val="007C1054"/>
    <w:rsid w:val="007C1065"/>
    <w:rsid w:val="007C1069"/>
    <w:rsid w:val="007C13F0"/>
    <w:rsid w:val="007C14BD"/>
    <w:rsid w:val="007C1504"/>
    <w:rsid w:val="007C1537"/>
    <w:rsid w:val="007C18DB"/>
    <w:rsid w:val="007C194F"/>
    <w:rsid w:val="007C198E"/>
    <w:rsid w:val="007C1B94"/>
    <w:rsid w:val="007C1C4C"/>
    <w:rsid w:val="007C1E23"/>
    <w:rsid w:val="007C1F19"/>
    <w:rsid w:val="007C20DD"/>
    <w:rsid w:val="007C232C"/>
    <w:rsid w:val="007C25ED"/>
    <w:rsid w:val="007C26AA"/>
    <w:rsid w:val="007C26D1"/>
    <w:rsid w:val="007C26FF"/>
    <w:rsid w:val="007C27E5"/>
    <w:rsid w:val="007C284A"/>
    <w:rsid w:val="007C2A39"/>
    <w:rsid w:val="007C2AAF"/>
    <w:rsid w:val="007C2B87"/>
    <w:rsid w:val="007C2CCC"/>
    <w:rsid w:val="007C2D37"/>
    <w:rsid w:val="007C2DBC"/>
    <w:rsid w:val="007C301B"/>
    <w:rsid w:val="007C35A3"/>
    <w:rsid w:val="007C397A"/>
    <w:rsid w:val="007C399D"/>
    <w:rsid w:val="007C3A0E"/>
    <w:rsid w:val="007C3AB2"/>
    <w:rsid w:val="007C3C91"/>
    <w:rsid w:val="007C3D88"/>
    <w:rsid w:val="007C3EE5"/>
    <w:rsid w:val="007C3F14"/>
    <w:rsid w:val="007C40FE"/>
    <w:rsid w:val="007C43BC"/>
    <w:rsid w:val="007C44A9"/>
    <w:rsid w:val="007C450E"/>
    <w:rsid w:val="007C452B"/>
    <w:rsid w:val="007C491B"/>
    <w:rsid w:val="007C4A9D"/>
    <w:rsid w:val="007C4D85"/>
    <w:rsid w:val="007C4EE1"/>
    <w:rsid w:val="007C507D"/>
    <w:rsid w:val="007C508D"/>
    <w:rsid w:val="007C515A"/>
    <w:rsid w:val="007C52A1"/>
    <w:rsid w:val="007C52ED"/>
    <w:rsid w:val="007C52F0"/>
    <w:rsid w:val="007C563D"/>
    <w:rsid w:val="007C56CE"/>
    <w:rsid w:val="007C58B7"/>
    <w:rsid w:val="007C58C4"/>
    <w:rsid w:val="007C58D8"/>
    <w:rsid w:val="007C5910"/>
    <w:rsid w:val="007C5B55"/>
    <w:rsid w:val="007C5CE6"/>
    <w:rsid w:val="007C5DB6"/>
    <w:rsid w:val="007C5DF9"/>
    <w:rsid w:val="007C5E7E"/>
    <w:rsid w:val="007C5ED1"/>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849"/>
    <w:rsid w:val="007C7B40"/>
    <w:rsid w:val="007C7EF3"/>
    <w:rsid w:val="007C7FB0"/>
    <w:rsid w:val="007D020B"/>
    <w:rsid w:val="007D02A6"/>
    <w:rsid w:val="007D02D4"/>
    <w:rsid w:val="007D0582"/>
    <w:rsid w:val="007D0645"/>
    <w:rsid w:val="007D0766"/>
    <w:rsid w:val="007D0826"/>
    <w:rsid w:val="007D098C"/>
    <w:rsid w:val="007D09CD"/>
    <w:rsid w:val="007D0F04"/>
    <w:rsid w:val="007D10ED"/>
    <w:rsid w:val="007D10EF"/>
    <w:rsid w:val="007D11B6"/>
    <w:rsid w:val="007D1290"/>
    <w:rsid w:val="007D149C"/>
    <w:rsid w:val="007D163B"/>
    <w:rsid w:val="007D1689"/>
    <w:rsid w:val="007D186B"/>
    <w:rsid w:val="007D1A17"/>
    <w:rsid w:val="007D1B7C"/>
    <w:rsid w:val="007D1B95"/>
    <w:rsid w:val="007D214A"/>
    <w:rsid w:val="007D2620"/>
    <w:rsid w:val="007D28FE"/>
    <w:rsid w:val="007D2B0D"/>
    <w:rsid w:val="007D2CBD"/>
    <w:rsid w:val="007D2EED"/>
    <w:rsid w:val="007D2FB5"/>
    <w:rsid w:val="007D2FD3"/>
    <w:rsid w:val="007D3215"/>
    <w:rsid w:val="007D357E"/>
    <w:rsid w:val="007D360F"/>
    <w:rsid w:val="007D365C"/>
    <w:rsid w:val="007D3889"/>
    <w:rsid w:val="007D399D"/>
    <w:rsid w:val="007D39D7"/>
    <w:rsid w:val="007D39F4"/>
    <w:rsid w:val="007D3A1C"/>
    <w:rsid w:val="007D418E"/>
    <w:rsid w:val="007D421E"/>
    <w:rsid w:val="007D432F"/>
    <w:rsid w:val="007D4401"/>
    <w:rsid w:val="007D449E"/>
    <w:rsid w:val="007D478D"/>
    <w:rsid w:val="007D481A"/>
    <w:rsid w:val="007D4838"/>
    <w:rsid w:val="007D4956"/>
    <w:rsid w:val="007D498B"/>
    <w:rsid w:val="007D4D6D"/>
    <w:rsid w:val="007D4D97"/>
    <w:rsid w:val="007D4E93"/>
    <w:rsid w:val="007D4FF2"/>
    <w:rsid w:val="007D5033"/>
    <w:rsid w:val="007D510D"/>
    <w:rsid w:val="007D510F"/>
    <w:rsid w:val="007D512C"/>
    <w:rsid w:val="007D51BA"/>
    <w:rsid w:val="007D526F"/>
    <w:rsid w:val="007D5273"/>
    <w:rsid w:val="007D5531"/>
    <w:rsid w:val="007D56FB"/>
    <w:rsid w:val="007D5B86"/>
    <w:rsid w:val="007D5CFA"/>
    <w:rsid w:val="007D5F1F"/>
    <w:rsid w:val="007D606D"/>
    <w:rsid w:val="007D6310"/>
    <w:rsid w:val="007D6312"/>
    <w:rsid w:val="007D6334"/>
    <w:rsid w:val="007D64AA"/>
    <w:rsid w:val="007D6552"/>
    <w:rsid w:val="007D673F"/>
    <w:rsid w:val="007D67C0"/>
    <w:rsid w:val="007D68ED"/>
    <w:rsid w:val="007D68F4"/>
    <w:rsid w:val="007D6906"/>
    <w:rsid w:val="007D6A19"/>
    <w:rsid w:val="007D6BB5"/>
    <w:rsid w:val="007D6C41"/>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6F1"/>
    <w:rsid w:val="007D782F"/>
    <w:rsid w:val="007D7D54"/>
    <w:rsid w:val="007D7E8B"/>
    <w:rsid w:val="007D7F0D"/>
    <w:rsid w:val="007E0162"/>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981"/>
    <w:rsid w:val="007E1A55"/>
    <w:rsid w:val="007E1B5C"/>
    <w:rsid w:val="007E1CB1"/>
    <w:rsid w:val="007E1EBF"/>
    <w:rsid w:val="007E1EE0"/>
    <w:rsid w:val="007E1F17"/>
    <w:rsid w:val="007E1FA7"/>
    <w:rsid w:val="007E201B"/>
    <w:rsid w:val="007E2146"/>
    <w:rsid w:val="007E2429"/>
    <w:rsid w:val="007E29F1"/>
    <w:rsid w:val="007E2B64"/>
    <w:rsid w:val="007E2B9D"/>
    <w:rsid w:val="007E2BB1"/>
    <w:rsid w:val="007E2C56"/>
    <w:rsid w:val="007E2EBD"/>
    <w:rsid w:val="007E2FC8"/>
    <w:rsid w:val="007E312B"/>
    <w:rsid w:val="007E3182"/>
    <w:rsid w:val="007E3298"/>
    <w:rsid w:val="007E3350"/>
    <w:rsid w:val="007E335D"/>
    <w:rsid w:val="007E3604"/>
    <w:rsid w:val="007E367D"/>
    <w:rsid w:val="007E36F8"/>
    <w:rsid w:val="007E373F"/>
    <w:rsid w:val="007E394C"/>
    <w:rsid w:val="007E3E1C"/>
    <w:rsid w:val="007E42F2"/>
    <w:rsid w:val="007E432E"/>
    <w:rsid w:val="007E440D"/>
    <w:rsid w:val="007E48CD"/>
    <w:rsid w:val="007E48D2"/>
    <w:rsid w:val="007E48E4"/>
    <w:rsid w:val="007E4C51"/>
    <w:rsid w:val="007E4C64"/>
    <w:rsid w:val="007E4D9A"/>
    <w:rsid w:val="007E4E62"/>
    <w:rsid w:val="007E531F"/>
    <w:rsid w:val="007E54B3"/>
    <w:rsid w:val="007E558D"/>
    <w:rsid w:val="007E5634"/>
    <w:rsid w:val="007E56DE"/>
    <w:rsid w:val="007E56EC"/>
    <w:rsid w:val="007E58B9"/>
    <w:rsid w:val="007E5D16"/>
    <w:rsid w:val="007E5D76"/>
    <w:rsid w:val="007E5FFD"/>
    <w:rsid w:val="007E60A5"/>
    <w:rsid w:val="007E6177"/>
    <w:rsid w:val="007E619C"/>
    <w:rsid w:val="007E6239"/>
    <w:rsid w:val="007E648D"/>
    <w:rsid w:val="007E66AE"/>
    <w:rsid w:val="007E6735"/>
    <w:rsid w:val="007E67F4"/>
    <w:rsid w:val="007E6978"/>
    <w:rsid w:val="007E6BA0"/>
    <w:rsid w:val="007E6BD4"/>
    <w:rsid w:val="007E6C2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2CA"/>
    <w:rsid w:val="007F133E"/>
    <w:rsid w:val="007F1670"/>
    <w:rsid w:val="007F17AF"/>
    <w:rsid w:val="007F18C0"/>
    <w:rsid w:val="007F1967"/>
    <w:rsid w:val="007F1D13"/>
    <w:rsid w:val="007F1D6C"/>
    <w:rsid w:val="007F1F83"/>
    <w:rsid w:val="007F208C"/>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AE9"/>
    <w:rsid w:val="007F3BF5"/>
    <w:rsid w:val="007F3C65"/>
    <w:rsid w:val="007F3E5B"/>
    <w:rsid w:val="007F3F73"/>
    <w:rsid w:val="007F3FB0"/>
    <w:rsid w:val="007F417C"/>
    <w:rsid w:val="007F4296"/>
    <w:rsid w:val="007F4384"/>
    <w:rsid w:val="007F43A9"/>
    <w:rsid w:val="007F4737"/>
    <w:rsid w:val="007F4796"/>
    <w:rsid w:val="007F4974"/>
    <w:rsid w:val="007F4A14"/>
    <w:rsid w:val="007F4E24"/>
    <w:rsid w:val="007F4E92"/>
    <w:rsid w:val="007F53A2"/>
    <w:rsid w:val="007F53A3"/>
    <w:rsid w:val="007F5468"/>
    <w:rsid w:val="007F555E"/>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898"/>
    <w:rsid w:val="007F6AD2"/>
    <w:rsid w:val="007F70D6"/>
    <w:rsid w:val="007F7237"/>
    <w:rsid w:val="007F7396"/>
    <w:rsid w:val="007F751F"/>
    <w:rsid w:val="007F7619"/>
    <w:rsid w:val="007F761F"/>
    <w:rsid w:val="007F7733"/>
    <w:rsid w:val="007F7864"/>
    <w:rsid w:val="007F795B"/>
    <w:rsid w:val="007F7DE5"/>
    <w:rsid w:val="007F7E2F"/>
    <w:rsid w:val="00800104"/>
    <w:rsid w:val="00800184"/>
    <w:rsid w:val="00800312"/>
    <w:rsid w:val="00800412"/>
    <w:rsid w:val="0080048D"/>
    <w:rsid w:val="00800542"/>
    <w:rsid w:val="0080061D"/>
    <w:rsid w:val="00800994"/>
    <w:rsid w:val="00800D5F"/>
    <w:rsid w:val="00800D8A"/>
    <w:rsid w:val="00800E04"/>
    <w:rsid w:val="00800EFA"/>
    <w:rsid w:val="00801077"/>
    <w:rsid w:val="00801125"/>
    <w:rsid w:val="008012DB"/>
    <w:rsid w:val="00801320"/>
    <w:rsid w:val="0080133A"/>
    <w:rsid w:val="008013B8"/>
    <w:rsid w:val="008016C8"/>
    <w:rsid w:val="0080178D"/>
    <w:rsid w:val="0080179D"/>
    <w:rsid w:val="00801838"/>
    <w:rsid w:val="008018DC"/>
    <w:rsid w:val="00801916"/>
    <w:rsid w:val="00801A19"/>
    <w:rsid w:val="00801B78"/>
    <w:rsid w:val="00801C52"/>
    <w:rsid w:val="00802193"/>
    <w:rsid w:val="008021FC"/>
    <w:rsid w:val="0080220C"/>
    <w:rsid w:val="00802410"/>
    <w:rsid w:val="00802462"/>
    <w:rsid w:val="0080270F"/>
    <w:rsid w:val="00802D2F"/>
    <w:rsid w:val="00802E38"/>
    <w:rsid w:val="00802F32"/>
    <w:rsid w:val="00802FDA"/>
    <w:rsid w:val="00802FEA"/>
    <w:rsid w:val="00803160"/>
    <w:rsid w:val="0080317C"/>
    <w:rsid w:val="00803376"/>
    <w:rsid w:val="008034BD"/>
    <w:rsid w:val="0080369E"/>
    <w:rsid w:val="008036F8"/>
    <w:rsid w:val="0080397E"/>
    <w:rsid w:val="00803A8C"/>
    <w:rsid w:val="00803E2E"/>
    <w:rsid w:val="00803EAD"/>
    <w:rsid w:val="00803FD6"/>
    <w:rsid w:val="00804099"/>
    <w:rsid w:val="0080413B"/>
    <w:rsid w:val="00804180"/>
    <w:rsid w:val="008041E1"/>
    <w:rsid w:val="008042BD"/>
    <w:rsid w:val="0080430F"/>
    <w:rsid w:val="00804313"/>
    <w:rsid w:val="00804421"/>
    <w:rsid w:val="00804658"/>
    <w:rsid w:val="00804765"/>
    <w:rsid w:val="00804867"/>
    <w:rsid w:val="00804B28"/>
    <w:rsid w:val="00804B2F"/>
    <w:rsid w:val="00804C41"/>
    <w:rsid w:val="00804C59"/>
    <w:rsid w:val="00805053"/>
    <w:rsid w:val="008050CE"/>
    <w:rsid w:val="008050E9"/>
    <w:rsid w:val="008052DC"/>
    <w:rsid w:val="0080531D"/>
    <w:rsid w:val="0080537F"/>
    <w:rsid w:val="008053AD"/>
    <w:rsid w:val="00805458"/>
    <w:rsid w:val="008055DA"/>
    <w:rsid w:val="00805615"/>
    <w:rsid w:val="008056AC"/>
    <w:rsid w:val="008056ED"/>
    <w:rsid w:val="00805C10"/>
    <w:rsid w:val="00805D11"/>
    <w:rsid w:val="0080604F"/>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A9D"/>
    <w:rsid w:val="00807D28"/>
    <w:rsid w:val="00807D5E"/>
    <w:rsid w:val="00807E1B"/>
    <w:rsid w:val="00807E1C"/>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702"/>
    <w:rsid w:val="00811948"/>
    <w:rsid w:val="00811E7A"/>
    <w:rsid w:val="00811FF8"/>
    <w:rsid w:val="00812027"/>
    <w:rsid w:val="0081227E"/>
    <w:rsid w:val="008122AF"/>
    <w:rsid w:val="008123D5"/>
    <w:rsid w:val="008124A8"/>
    <w:rsid w:val="008124FE"/>
    <w:rsid w:val="0081260A"/>
    <w:rsid w:val="008127B0"/>
    <w:rsid w:val="00812EBC"/>
    <w:rsid w:val="00812FE3"/>
    <w:rsid w:val="0081315B"/>
    <w:rsid w:val="00813251"/>
    <w:rsid w:val="008132B0"/>
    <w:rsid w:val="0081374A"/>
    <w:rsid w:val="00813C04"/>
    <w:rsid w:val="00813C95"/>
    <w:rsid w:val="00813CE0"/>
    <w:rsid w:val="00813ECB"/>
    <w:rsid w:val="00813EFC"/>
    <w:rsid w:val="00813F31"/>
    <w:rsid w:val="00813F4B"/>
    <w:rsid w:val="00814072"/>
    <w:rsid w:val="008141F6"/>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78"/>
    <w:rsid w:val="00822689"/>
    <w:rsid w:val="00822692"/>
    <w:rsid w:val="0082284D"/>
    <w:rsid w:val="00822A76"/>
    <w:rsid w:val="00822C72"/>
    <w:rsid w:val="00822F81"/>
    <w:rsid w:val="00823335"/>
    <w:rsid w:val="008233B2"/>
    <w:rsid w:val="008235E4"/>
    <w:rsid w:val="0082379E"/>
    <w:rsid w:val="008237B2"/>
    <w:rsid w:val="00823964"/>
    <w:rsid w:val="00823B2A"/>
    <w:rsid w:val="00823CBB"/>
    <w:rsid w:val="00823CF2"/>
    <w:rsid w:val="00823F5C"/>
    <w:rsid w:val="00823F61"/>
    <w:rsid w:val="008240A1"/>
    <w:rsid w:val="0082412D"/>
    <w:rsid w:val="008241A2"/>
    <w:rsid w:val="00824216"/>
    <w:rsid w:val="00824453"/>
    <w:rsid w:val="0082449E"/>
    <w:rsid w:val="008245F4"/>
    <w:rsid w:val="00824765"/>
    <w:rsid w:val="008247A4"/>
    <w:rsid w:val="008248BA"/>
    <w:rsid w:val="008249FF"/>
    <w:rsid w:val="00824D0D"/>
    <w:rsid w:val="00824DBB"/>
    <w:rsid w:val="00825040"/>
    <w:rsid w:val="00825108"/>
    <w:rsid w:val="008251EC"/>
    <w:rsid w:val="00825469"/>
    <w:rsid w:val="00825511"/>
    <w:rsid w:val="0082552A"/>
    <w:rsid w:val="00825626"/>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F3"/>
    <w:rsid w:val="00827CF9"/>
    <w:rsid w:val="00827E6F"/>
    <w:rsid w:val="0083064C"/>
    <w:rsid w:val="008306FA"/>
    <w:rsid w:val="00830975"/>
    <w:rsid w:val="00830C8A"/>
    <w:rsid w:val="00830FE8"/>
    <w:rsid w:val="00831542"/>
    <w:rsid w:val="00831577"/>
    <w:rsid w:val="00831691"/>
    <w:rsid w:val="00831738"/>
    <w:rsid w:val="0083179C"/>
    <w:rsid w:val="008318A0"/>
    <w:rsid w:val="00831A03"/>
    <w:rsid w:val="00831CBC"/>
    <w:rsid w:val="00831E30"/>
    <w:rsid w:val="00832092"/>
    <w:rsid w:val="00832142"/>
    <w:rsid w:val="008321AA"/>
    <w:rsid w:val="00832822"/>
    <w:rsid w:val="00832C18"/>
    <w:rsid w:val="00832CAF"/>
    <w:rsid w:val="00832ED2"/>
    <w:rsid w:val="00833067"/>
    <w:rsid w:val="0083311A"/>
    <w:rsid w:val="008332CA"/>
    <w:rsid w:val="00833813"/>
    <w:rsid w:val="00833ECB"/>
    <w:rsid w:val="00833FE1"/>
    <w:rsid w:val="0083400F"/>
    <w:rsid w:val="0083417A"/>
    <w:rsid w:val="00834476"/>
    <w:rsid w:val="00834512"/>
    <w:rsid w:val="00834581"/>
    <w:rsid w:val="008349E7"/>
    <w:rsid w:val="00834B30"/>
    <w:rsid w:val="00834B8D"/>
    <w:rsid w:val="00834C26"/>
    <w:rsid w:val="00834C70"/>
    <w:rsid w:val="00834F90"/>
    <w:rsid w:val="0083502E"/>
    <w:rsid w:val="008350E9"/>
    <w:rsid w:val="00835120"/>
    <w:rsid w:val="00835508"/>
    <w:rsid w:val="00835B82"/>
    <w:rsid w:val="00836133"/>
    <w:rsid w:val="0083628E"/>
    <w:rsid w:val="008364F7"/>
    <w:rsid w:val="0083657B"/>
    <w:rsid w:val="00836A03"/>
    <w:rsid w:val="00836A74"/>
    <w:rsid w:val="00836B5B"/>
    <w:rsid w:val="00836C5D"/>
    <w:rsid w:val="00836CB9"/>
    <w:rsid w:val="00836E6C"/>
    <w:rsid w:val="00836FE8"/>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36B"/>
    <w:rsid w:val="00841573"/>
    <w:rsid w:val="00841618"/>
    <w:rsid w:val="00841819"/>
    <w:rsid w:val="0084186E"/>
    <w:rsid w:val="00841891"/>
    <w:rsid w:val="008419A1"/>
    <w:rsid w:val="00841BAB"/>
    <w:rsid w:val="00841D0D"/>
    <w:rsid w:val="00841E79"/>
    <w:rsid w:val="00841EE6"/>
    <w:rsid w:val="00841FA0"/>
    <w:rsid w:val="00842061"/>
    <w:rsid w:val="00842183"/>
    <w:rsid w:val="008421F9"/>
    <w:rsid w:val="00842237"/>
    <w:rsid w:val="008424C6"/>
    <w:rsid w:val="00842678"/>
    <w:rsid w:val="008427D0"/>
    <w:rsid w:val="0084287A"/>
    <w:rsid w:val="0084296C"/>
    <w:rsid w:val="0084297A"/>
    <w:rsid w:val="00842B49"/>
    <w:rsid w:val="00842DB7"/>
    <w:rsid w:val="00842F8D"/>
    <w:rsid w:val="008434B0"/>
    <w:rsid w:val="008434BD"/>
    <w:rsid w:val="00843522"/>
    <w:rsid w:val="0084362E"/>
    <w:rsid w:val="0084385A"/>
    <w:rsid w:val="0084387F"/>
    <w:rsid w:val="008439AF"/>
    <w:rsid w:val="00843AFD"/>
    <w:rsid w:val="00843B2C"/>
    <w:rsid w:val="00843B6E"/>
    <w:rsid w:val="00843B97"/>
    <w:rsid w:val="00843CF8"/>
    <w:rsid w:val="00843F63"/>
    <w:rsid w:val="0084404A"/>
    <w:rsid w:val="00844079"/>
    <w:rsid w:val="008441DC"/>
    <w:rsid w:val="008442AF"/>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BAD"/>
    <w:rsid w:val="00846C2D"/>
    <w:rsid w:val="00846C77"/>
    <w:rsid w:val="00846E99"/>
    <w:rsid w:val="00846F93"/>
    <w:rsid w:val="00846FC7"/>
    <w:rsid w:val="00847458"/>
    <w:rsid w:val="00847473"/>
    <w:rsid w:val="00847964"/>
    <w:rsid w:val="00847981"/>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1D9D"/>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B09"/>
    <w:rsid w:val="00853C45"/>
    <w:rsid w:val="00853FED"/>
    <w:rsid w:val="00854090"/>
    <w:rsid w:val="008540C8"/>
    <w:rsid w:val="00854983"/>
    <w:rsid w:val="00854A91"/>
    <w:rsid w:val="00854E0E"/>
    <w:rsid w:val="00854EA3"/>
    <w:rsid w:val="00854F56"/>
    <w:rsid w:val="00855006"/>
    <w:rsid w:val="00855314"/>
    <w:rsid w:val="00855396"/>
    <w:rsid w:val="008554CA"/>
    <w:rsid w:val="00855643"/>
    <w:rsid w:val="00855707"/>
    <w:rsid w:val="00855D03"/>
    <w:rsid w:val="00855E18"/>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6F80"/>
    <w:rsid w:val="008570A5"/>
    <w:rsid w:val="008570A9"/>
    <w:rsid w:val="0085722A"/>
    <w:rsid w:val="00857301"/>
    <w:rsid w:val="00857529"/>
    <w:rsid w:val="00857686"/>
    <w:rsid w:val="008578C4"/>
    <w:rsid w:val="00857C34"/>
    <w:rsid w:val="00857D92"/>
    <w:rsid w:val="00857E16"/>
    <w:rsid w:val="008600FD"/>
    <w:rsid w:val="008602AA"/>
    <w:rsid w:val="00860303"/>
    <w:rsid w:val="0086037F"/>
    <w:rsid w:val="008604E6"/>
    <w:rsid w:val="00860622"/>
    <w:rsid w:val="0086067F"/>
    <w:rsid w:val="008607E4"/>
    <w:rsid w:val="00860840"/>
    <w:rsid w:val="00860A73"/>
    <w:rsid w:val="00860BAC"/>
    <w:rsid w:val="00860E37"/>
    <w:rsid w:val="00860FA4"/>
    <w:rsid w:val="008610B9"/>
    <w:rsid w:val="008611A3"/>
    <w:rsid w:val="00861497"/>
    <w:rsid w:val="00861534"/>
    <w:rsid w:val="00861750"/>
    <w:rsid w:val="00861819"/>
    <w:rsid w:val="00861A52"/>
    <w:rsid w:val="00861B38"/>
    <w:rsid w:val="00861B41"/>
    <w:rsid w:val="00861B61"/>
    <w:rsid w:val="00861D65"/>
    <w:rsid w:val="00861DA1"/>
    <w:rsid w:val="00861E63"/>
    <w:rsid w:val="00861EAC"/>
    <w:rsid w:val="008620B3"/>
    <w:rsid w:val="008620C2"/>
    <w:rsid w:val="00862173"/>
    <w:rsid w:val="00862235"/>
    <w:rsid w:val="00862290"/>
    <w:rsid w:val="008623B2"/>
    <w:rsid w:val="00862545"/>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117"/>
    <w:rsid w:val="008642E3"/>
    <w:rsid w:val="00864413"/>
    <w:rsid w:val="00864426"/>
    <w:rsid w:val="008646F3"/>
    <w:rsid w:val="0086496D"/>
    <w:rsid w:val="00864A9F"/>
    <w:rsid w:val="00864AB6"/>
    <w:rsid w:val="00864B19"/>
    <w:rsid w:val="00864C02"/>
    <w:rsid w:val="00864CF2"/>
    <w:rsid w:val="00864F8F"/>
    <w:rsid w:val="008650AB"/>
    <w:rsid w:val="008650C2"/>
    <w:rsid w:val="008654CF"/>
    <w:rsid w:val="008655C9"/>
    <w:rsid w:val="00865696"/>
    <w:rsid w:val="0086582D"/>
    <w:rsid w:val="00865B11"/>
    <w:rsid w:val="00865C60"/>
    <w:rsid w:val="00865D02"/>
    <w:rsid w:val="00865D4C"/>
    <w:rsid w:val="00865DDA"/>
    <w:rsid w:val="00865DE1"/>
    <w:rsid w:val="00865E05"/>
    <w:rsid w:val="00865EB2"/>
    <w:rsid w:val="0086602E"/>
    <w:rsid w:val="008666F2"/>
    <w:rsid w:val="0086672E"/>
    <w:rsid w:val="008668AA"/>
    <w:rsid w:val="00866A20"/>
    <w:rsid w:val="00866B9E"/>
    <w:rsid w:val="00866BFD"/>
    <w:rsid w:val="00866FEA"/>
    <w:rsid w:val="00867027"/>
    <w:rsid w:val="00867180"/>
    <w:rsid w:val="008671D7"/>
    <w:rsid w:val="00867255"/>
    <w:rsid w:val="0086742A"/>
    <w:rsid w:val="00867468"/>
    <w:rsid w:val="008678F0"/>
    <w:rsid w:val="008679D3"/>
    <w:rsid w:val="00867C1B"/>
    <w:rsid w:val="00867CE6"/>
    <w:rsid w:val="00867D88"/>
    <w:rsid w:val="00867DBF"/>
    <w:rsid w:val="00867FDF"/>
    <w:rsid w:val="00870018"/>
    <w:rsid w:val="00870126"/>
    <w:rsid w:val="008701F2"/>
    <w:rsid w:val="008704B3"/>
    <w:rsid w:val="00870793"/>
    <w:rsid w:val="00870869"/>
    <w:rsid w:val="008708A0"/>
    <w:rsid w:val="0087095E"/>
    <w:rsid w:val="0087096C"/>
    <w:rsid w:val="00870A1C"/>
    <w:rsid w:val="00870A70"/>
    <w:rsid w:val="00870B90"/>
    <w:rsid w:val="00870BA3"/>
    <w:rsid w:val="00870C36"/>
    <w:rsid w:val="00870FFF"/>
    <w:rsid w:val="00871029"/>
    <w:rsid w:val="00871096"/>
    <w:rsid w:val="00871171"/>
    <w:rsid w:val="008711F8"/>
    <w:rsid w:val="00871372"/>
    <w:rsid w:val="0087163B"/>
    <w:rsid w:val="00871655"/>
    <w:rsid w:val="00871673"/>
    <w:rsid w:val="00871897"/>
    <w:rsid w:val="00871B9F"/>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6EF"/>
    <w:rsid w:val="00873A3A"/>
    <w:rsid w:val="00873ABA"/>
    <w:rsid w:val="00873BA2"/>
    <w:rsid w:val="00873BF0"/>
    <w:rsid w:val="00873C85"/>
    <w:rsid w:val="00873CAD"/>
    <w:rsid w:val="00873DD1"/>
    <w:rsid w:val="00873F39"/>
    <w:rsid w:val="008740F1"/>
    <w:rsid w:val="00874119"/>
    <w:rsid w:val="00874170"/>
    <w:rsid w:val="008742CE"/>
    <w:rsid w:val="008742E7"/>
    <w:rsid w:val="00874656"/>
    <w:rsid w:val="00874762"/>
    <w:rsid w:val="00874830"/>
    <w:rsid w:val="00874B9A"/>
    <w:rsid w:val="00874C5A"/>
    <w:rsid w:val="00874E29"/>
    <w:rsid w:val="00874E33"/>
    <w:rsid w:val="00874ED0"/>
    <w:rsid w:val="00874FAC"/>
    <w:rsid w:val="0087504C"/>
    <w:rsid w:val="0087505E"/>
    <w:rsid w:val="008750A0"/>
    <w:rsid w:val="0087513E"/>
    <w:rsid w:val="00875755"/>
    <w:rsid w:val="008757DE"/>
    <w:rsid w:val="00875905"/>
    <w:rsid w:val="0087592B"/>
    <w:rsid w:val="00875957"/>
    <w:rsid w:val="008759C1"/>
    <w:rsid w:val="00875E3C"/>
    <w:rsid w:val="00875F79"/>
    <w:rsid w:val="00875FBD"/>
    <w:rsid w:val="0087605E"/>
    <w:rsid w:val="00876158"/>
    <w:rsid w:val="00876AC2"/>
    <w:rsid w:val="00876AC7"/>
    <w:rsid w:val="00876B32"/>
    <w:rsid w:val="00876F4F"/>
    <w:rsid w:val="00876FB3"/>
    <w:rsid w:val="0087700C"/>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75D"/>
    <w:rsid w:val="0088176C"/>
    <w:rsid w:val="00881842"/>
    <w:rsid w:val="00881911"/>
    <w:rsid w:val="008819A5"/>
    <w:rsid w:val="00881DDB"/>
    <w:rsid w:val="00881DF9"/>
    <w:rsid w:val="00881F28"/>
    <w:rsid w:val="008820BE"/>
    <w:rsid w:val="00882299"/>
    <w:rsid w:val="008824E6"/>
    <w:rsid w:val="00882613"/>
    <w:rsid w:val="008828F2"/>
    <w:rsid w:val="00882997"/>
    <w:rsid w:val="008829DC"/>
    <w:rsid w:val="00882BB1"/>
    <w:rsid w:val="00882BC6"/>
    <w:rsid w:val="00882C08"/>
    <w:rsid w:val="00882F52"/>
    <w:rsid w:val="00883004"/>
    <w:rsid w:val="00883107"/>
    <w:rsid w:val="00883237"/>
    <w:rsid w:val="00883591"/>
    <w:rsid w:val="00883685"/>
    <w:rsid w:val="008837E3"/>
    <w:rsid w:val="008838EA"/>
    <w:rsid w:val="0088393F"/>
    <w:rsid w:val="00883941"/>
    <w:rsid w:val="00883C62"/>
    <w:rsid w:val="00883D5E"/>
    <w:rsid w:val="00883ED6"/>
    <w:rsid w:val="00883F0E"/>
    <w:rsid w:val="00883F6E"/>
    <w:rsid w:val="00883FA5"/>
    <w:rsid w:val="00884255"/>
    <w:rsid w:val="0088425B"/>
    <w:rsid w:val="0088427D"/>
    <w:rsid w:val="00884720"/>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5FC0"/>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14"/>
    <w:rsid w:val="008909D6"/>
    <w:rsid w:val="00890A94"/>
    <w:rsid w:val="00890A97"/>
    <w:rsid w:val="00890AC1"/>
    <w:rsid w:val="00890BCD"/>
    <w:rsid w:val="00890E0D"/>
    <w:rsid w:val="00890F04"/>
    <w:rsid w:val="00890F5D"/>
    <w:rsid w:val="00890FBE"/>
    <w:rsid w:val="008910E9"/>
    <w:rsid w:val="00891548"/>
    <w:rsid w:val="00891B19"/>
    <w:rsid w:val="00891B6F"/>
    <w:rsid w:val="00891F63"/>
    <w:rsid w:val="0089222D"/>
    <w:rsid w:val="00892253"/>
    <w:rsid w:val="008922DF"/>
    <w:rsid w:val="0089232A"/>
    <w:rsid w:val="00892842"/>
    <w:rsid w:val="0089295B"/>
    <w:rsid w:val="008929DF"/>
    <w:rsid w:val="00892B34"/>
    <w:rsid w:val="00892CB5"/>
    <w:rsid w:val="00892FD9"/>
    <w:rsid w:val="00893024"/>
    <w:rsid w:val="00893235"/>
    <w:rsid w:val="0089331E"/>
    <w:rsid w:val="00893361"/>
    <w:rsid w:val="00893407"/>
    <w:rsid w:val="0089363D"/>
    <w:rsid w:val="00893B24"/>
    <w:rsid w:val="00893B3B"/>
    <w:rsid w:val="00893BA4"/>
    <w:rsid w:val="00893D37"/>
    <w:rsid w:val="00893DB3"/>
    <w:rsid w:val="00893EA0"/>
    <w:rsid w:val="00893EDB"/>
    <w:rsid w:val="00893FCD"/>
    <w:rsid w:val="008940CF"/>
    <w:rsid w:val="008941FA"/>
    <w:rsid w:val="00894366"/>
    <w:rsid w:val="008943B9"/>
    <w:rsid w:val="00894414"/>
    <w:rsid w:val="008944B2"/>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22"/>
    <w:rsid w:val="008954B9"/>
    <w:rsid w:val="008954CC"/>
    <w:rsid w:val="00895514"/>
    <w:rsid w:val="0089552F"/>
    <w:rsid w:val="008955D7"/>
    <w:rsid w:val="008956B0"/>
    <w:rsid w:val="008957B9"/>
    <w:rsid w:val="00895A0C"/>
    <w:rsid w:val="00895B6C"/>
    <w:rsid w:val="00895CC6"/>
    <w:rsid w:val="00895FAA"/>
    <w:rsid w:val="008961A5"/>
    <w:rsid w:val="0089674E"/>
    <w:rsid w:val="00896802"/>
    <w:rsid w:val="0089699C"/>
    <w:rsid w:val="008969B4"/>
    <w:rsid w:val="00896A14"/>
    <w:rsid w:val="00896D10"/>
    <w:rsid w:val="00896DF5"/>
    <w:rsid w:val="00896E6B"/>
    <w:rsid w:val="00896FD8"/>
    <w:rsid w:val="00897082"/>
    <w:rsid w:val="008970F6"/>
    <w:rsid w:val="00897100"/>
    <w:rsid w:val="0089718C"/>
    <w:rsid w:val="00897197"/>
    <w:rsid w:val="008972CB"/>
    <w:rsid w:val="00897363"/>
    <w:rsid w:val="008975C4"/>
    <w:rsid w:val="0089784C"/>
    <w:rsid w:val="00897865"/>
    <w:rsid w:val="0089792B"/>
    <w:rsid w:val="00897ACE"/>
    <w:rsid w:val="00897EBE"/>
    <w:rsid w:val="00897F5D"/>
    <w:rsid w:val="00897FA7"/>
    <w:rsid w:val="008A0173"/>
    <w:rsid w:val="008A01B3"/>
    <w:rsid w:val="008A0339"/>
    <w:rsid w:val="008A03A0"/>
    <w:rsid w:val="008A0432"/>
    <w:rsid w:val="008A0473"/>
    <w:rsid w:val="008A04C7"/>
    <w:rsid w:val="008A0802"/>
    <w:rsid w:val="008A0964"/>
    <w:rsid w:val="008A0F0B"/>
    <w:rsid w:val="008A0F39"/>
    <w:rsid w:val="008A0FB5"/>
    <w:rsid w:val="008A110D"/>
    <w:rsid w:val="008A19F1"/>
    <w:rsid w:val="008A1C65"/>
    <w:rsid w:val="008A1DB2"/>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8B2"/>
    <w:rsid w:val="008A3D64"/>
    <w:rsid w:val="008A4163"/>
    <w:rsid w:val="008A422E"/>
    <w:rsid w:val="008A42C9"/>
    <w:rsid w:val="008A42D8"/>
    <w:rsid w:val="008A457F"/>
    <w:rsid w:val="008A4911"/>
    <w:rsid w:val="008A4DAC"/>
    <w:rsid w:val="008A4E04"/>
    <w:rsid w:val="008A4F76"/>
    <w:rsid w:val="008A5051"/>
    <w:rsid w:val="008A52DC"/>
    <w:rsid w:val="008A53C3"/>
    <w:rsid w:val="008A55EA"/>
    <w:rsid w:val="008A5716"/>
    <w:rsid w:val="008A59E9"/>
    <w:rsid w:val="008A5A72"/>
    <w:rsid w:val="008A5DD6"/>
    <w:rsid w:val="008A5EC1"/>
    <w:rsid w:val="008A5F6D"/>
    <w:rsid w:val="008A5FB3"/>
    <w:rsid w:val="008A61AF"/>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6A"/>
    <w:rsid w:val="008B0CD0"/>
    <w:rsid w:val="008B0F9B"/>
    <w:rsid w:val="008B119A"/>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889"/>
    <w:rsid w:val="008B2A2E"/>
    <w:rsid w:val="008B2AB2"/>
    <w:rsid w:val="008B2B77"/>
    <w:rsid w:val="008B2B9E"/>
    <w:rsid w:val="008B2CAD"/>
    <w:rsid w:val="008B2D1D"/>
    <w:rsid w:val="008B2DEB"/>
    <w:rsid w:val="008B2F23"/>
    <w:rsid w:val="008B31B6"/>
    <w:rsid w:val="008B3224"/>
    <w:rsid w:val="008B34FA"/>
    <w:rsid w:val="008B3779"/>
    <w:rsid w:val="008B3820"/>
    <w:rsid w:val="008B3948"/>
    <w:rsid w:val="008B39E9"/>
    <w:rsid w:val="008B3AAF"/>
    <w:rsid w:val="008B3C76"/>
    <w:rsid w:val="008B3CCB"/>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32F"/>
    <w:rsid w:val="008B5448"/>
    <w:rsid w:val="008B5577"/>
    <w:rsid w:val="008B5DF8"/>
    <w:rsid w:val="008B6038"/>
    <w:rsid w:val="008B60ED"/>
    <w:rsid w:val="008B6116"/>
    <w:rsid w:val="008B618B"/>
    <w:rsid w:val="008B6486"/>
    <w:rsid w:val="008B66CB"/>
    <w:rsid w:val="008B6A55"/>
    <w:rsid w:val="008B6A84"/>
    <w:rsid w:val="008B6AD2"/>
    <w:rsid w:val="008B6C1A"/>
    <w:rsid w:val="008B6D8D"/>
    <w:rsid w:val="008B6D8E"/>
    <w:rsid w:val="008B6E5C"/>
    <w:rsid w:val="008B6EEA"/>
    <w:rsid w:val="008B7387"/>
    <w:rsid w:val="008B766D"/>
    <w:rsid w:val="008B7833"/>
    <w:rsid w:val="008B7C4A"/>
    <w:rsid w:val="008C018D"/>
    <w:rsid w:val="008C01F3"/>
    <w:rsid w:val="008C0224"/>
    <w:rsid w:val="008C02BB"/>
    <w:rsid w:val="008C03EB"/>
    <w:rsid w:val="008C05E5"/>
    <w:rsid w:val="008C0A07"/>
    <w:rsid w:val="008C0A24"/>
    <w:rsid w:val="008C1076"/>
    <w:rsid w:val="008C1161"/>
    <w:rsid w:val="008C15AD"/>
    <w:rsid w:val="008C1625"/>
    <w:rsid w:val="008C1958"/>
    <w:rsid w:val="008C1A0C"/>
    <w:rsid w:val="008C1A66"/>
    <w:rsid w:val="008C1C6C"/>
    <w:rsid w:val="008C1D2D"/>
    <w:rsid w:val="008C1E7F"/>
    <w:rsid w:val="008C1FB1"/>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2FBA"/>
    <w:rsid w:val="008C35FC"/>
    <w:rsid w:val="008C4003"/>
    <w:rsid w:val="008C421A"/>
    <w:rsid w:val="008C4361"/>
    <w:rsid w:val="008C46D5"/>
    <w:rsid w:val="008C484D"/>
    <w:rsid w:val="008C49FF"/>
    <w:rsid w:val="008C4B07"/>
    <w:rsid w:val="008C4B47"/>
    <w:rsid w:val="008C4FE3"/>
    <w:rsid w:val="008C5144"/>
    <w:rsid w:val="008C5689"/>
    <w:rsid w:val="008C570A"/>
    <w:rsid w:val="008C575E"/>
    <w:rsid w:val="008C5902"/>
    <w:rsid w:val="008C59D5"/>
    <w:rsid w:val="008C5B10"/>
    <w:rsid w:val="008C5C67"/>
    <w:rsid w:val="008C5F22"/>
    <w:rsid w:val="008C60E9"/>
    <w:rsid w:val="008C63B9"/>
    <w:rsid w:val="008C6410"/>
    <w:rsid w:val="008C6432"/>
    <w:rsid w:val="008C6886"/>
    <w:rsid w:val="008C6970"/>
    <w:rsid w:val="008C69DC"/>
    <w:rsid w:val="008C6C7A"/>
    <w:rsid w:val="008C6D71"/>
    <w:rsid w:val="008C6DD5"/>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C2"/>
    <w:rsid w:val="008D05D2"/>
    <w:rsid w:val="008D069D"/>
    <w:rsid w:val="008D06A0"/>
    <w:rsid w:val="008D06CF"/>
    <w:rsid w:val="008D0748"/>
    <w:rsid w:val="008D0948"/>
    <w:rsid w:val="008D0A7A"/>
    <w:rsid w:val="008D0B27"/>
    <w:rsid w:val="008D0C4D"/>
    <w:rsid w:val="008D0C63"/>
    <w:rsid w:val="008D1023"/>
    <w:rsid w:val="008D12AB"/>
    <w:rsid w:val="008D13D6"/>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936"/>
    <w:rsid w:val="008D2BE8"/>
    <w:rsid w:val="008D2DD8"/>
    <w:rsid w:val="008D2E67"/>
    <w:rsid w:val="008D30F5"/>
    <w:rsid w:val="008D3208"/>
    <w:rsid w:val="008D326C"/>
    <w:rsid w:val="008D3598"/>
    <w:rsid w:val="008D38EC"/>
    <w:rsid w:val="008D399A"/>
    <w:rsid w:val="008D3C6E"/>
    <w:rsid w:val="008D3E83"/>
    <w:rsid w:val="008D41D9"/>
    <w:rsid w:val="008D4259"/>
    <w:rsid w:val="008D4318"/>
    <w:rsid w:val="008D4423"/>
    <w:rsid w:val="008D442B"/>
    <w:rsid w:val="008D453F"/>
    <w:rsid w:val="008D47A1"/>
    <w:rsid w:val="008D508F"/>
    <w:rsid w:val="008D518F"/>
    <w:rsid w:val="008D538D"/>
    <w:rsid w:val="008D548D"/>
    <w:rsid w:val="008D54AD"/>
    <w:rsid w:val="008D5879"/>
    <w:rsid w:val="008D592F"/>
    <w:rsid w:val="008D5953"/>
    <w:rsid w:val="008D5E4D"/>
    <w:rsid w:val="008D5EC2"/>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4A5"/>
    <w:rsid w:val="008D7554"/>
    <w:rsid w:val="008D7615"/>
    <w:rsid w:val="008D76A0"/>
    <w:rsid w:val="008D7787"/>
    <w:rsid w:val="008D7902"/>
    <w:rsid w:val="008D7B48"/>
    <w:rsid w:val="008D7DEB"/>
    <w:rsid w:val="008D7E1F"/>
    <w:rsid w:val="008D7E95"/>
    <w:rsid w:val="008D7F2C"/>
    <w:rsid w:val="008E00FB"/>
    <w:rsid w:val="008E0186"/>
    <w:rsid w:val="008E04B5"/>
    <w:rsid w:val="008E04C3"/>
    <w:rsid w:val="008E0571"/>
    <w:rsid w:val="008E0652"/>
    <w:rsid w:val="008E074C"/>
    <w:rsid w:val="008E07C6"/>
    <w:rsid w:val="008E085C"/>
    <w:rsid w:val="008E0886"/>
    <w:rsid w:val="008E0B55"/>
    <w:rsid w:val="008E0C29"/>
    <w:rsid w:val="008E0CD5"/>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187"/>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5F56"/>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3E8"/>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831"/>
    <w:rsid w:val="008F19A6"/>
    <w:rsid w:val="008F19CD"/>
    <w:rsid w:val="008F1BA4"/>
    <w:rsid w:val="008F1CF8"/>
    <w:rsid w:val="008F1DC8"/>
    <w:rsid w:val="008F1EB9"/>
    <w:rsid w:val="008F1FD7"/>
    <w:rsid w:val="008F2073"/>
    <w:rsid w:val="008F2178"/>
    <w:rsid w:val="008F2201"/>
    <w:rsid w:val="008F23A3"/>
    <w:rsid w:val="008F244C"/>
    <w:rsid w:val="008F2512"/>
    <w:rsid w:val="008F252D"/>
    <w:rsid w:val="008F25C4"/>
    <w:rsid w:val="008F2679"/>
    <w:rsid w:val="008F29F3"/>
    <w:rsid w:val="008F2A8C"/>
    <w:rsid w:val="008F2AB6"/>
    <w:rsid w:val="008F3069"/>
    <w:rsid w:val="008F32C4"/>
    <w:rsid w:val="008F32D5"/>
    <w:rsid w:val="008F32E3"/>
    <w:rsid w:val="008F3316"/>
    <w:rsid w:val="008F339F"/>
    <w:rsid w:val="008F3426"/>
    <w:rsid w:val="008F34A5"/>
    <w:rsid w:val="008F350F"/>
    <w:rsid w:val="008F3523"/>
    <w:rsid w:val="008F35F6"/>
    <w:rsid w:val="008F3619"/>
    <w:rsid w:val="008F3AFC"/>
    <w:rsid w:val="008F3D2D"/>
    <w:rsid w:val="008F3D7C"/>
    <w:rsid w:val="008F3DC9"/>
    <w:rsid w:val="008F4063"/>
    <w:rsid w:val="008F4107"/>
    <w:rsid w:val="008F41B7"/>
    <w:rsid w:val="008F4509"/>
    <w:rsid w:val="008F4608"/>
    <w:rsid w:val="008F484B"/>
    <w:rsid w:val="008F49A8"/>
    <w:rsid w:val="008F4A98"/>
    <w:rsid w:val="008F4B0F"/>
    <w:rsid w:val="008F4BFE"/>
    <w:rsid w:val="008F4E3F"/>
    <w:rsid w:val="008F512B"/>
    <w:rsid w:val="008F52FE"/>
    <w:rsid w:val="008F53AD"/>
    <w:rsid w:val="008F5406"/>
    <w:rsid w:val="008F552F"/>
    <w:rsid w:val="008F559D"/>
    <w:rsid w:val="008F5665"/>
    <w:rsid w:val="008F57EC"/>
    <w:rsid w:val="008F5866"/>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631"/>
    <w:rsid w:val="009008F4"/>
    <w:rsid w:val="00900B17"/>
    <w:rsid w:val="00900B60"/>
    <w:rsid w:val="00900DDE"/>
    <w:rsid w:val="00900DF1"/>
    <w:rsid w:val="00900E2E"/>
    <w:rsid w:val="00900E2F"/>
    <w:rsid w:val="009011F3"/>
    <w:rsid w:val="009012ED"/>
    <w:rsid w:val="00901837"/>
    <w:rsid w:val="00901845"/>
    <w:rsid w:val="00901C26"/>
    <w:rsid w:val="00902032"/>
    <w:rsid w:val="009022BC"/>
    <w:rsid w:val="00902450"/>
    <w:rsid w:val="0090255A"/>
    <w:rsid w:val="00902686"/>
    <w:rsid w:val="00902712"/>
    <w:rsid w:val="00902734"/>
    <w:rsid w:val="0090302F"/>
    <w:rsid w:val="0090304C"/>
    <w:rsid w:val="00903281"/>
    <w:rsid w:val="0090367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B3B"/>
    <w:rsid w:val="00906C1D"/>
    <w:rsid w:val="00906EED"/>
    <w:rsid w:val="00906EFD"/>
    <w:rsid w:val="00906F25"/>
    <w:rsid w:val="00907071"/>
    <w:rsid w:val="0090715C"/>
    <w:rsid w:val="00907238"/>
    <w:rsid w:val="009076AC"/>
    <w:rsid w:val="00907BEE"/>
    <w:rsid w:val="00907C64"/>
    <w:rsid w:val="00907C99"/>
    <w:rsid w:val="00907F13"/>
    <w:rsid w:val="00907FCD"/>
    <w:rsid w:val="009107B9"/>
    <w:rsid w:val="00910874"/>
    <w:rsid w:val="009108A7"/>
    <w:rsid w:val="00910F1F"/>
    <w:rsid w:val="0091109B"/>
    <w:rsid w:val="00911250"/>
    <w:rsid w:val="00911371"/>
    <w:rsid w:val="00911803"/>
    <w:rsid w:val="00911A5A"/>
    <w:rsid w:val="00911CBA"/>
    <w:rsid w:val="00911D7B"/>
    <w:rsid w:val="00911E1A"/>
    <w:rsid w:val="0091225D"/>
    <w:rsid w:val="009123B9"/>
    <w:rsid w:val="009126F9"/>
    <w:rsid w:val="009127B5"/>
    <w:rsid w:val="00912A63"/>
    <w:rsid w:val="00912A96"/>
    <w:rsid w:val="00912AD2"/>
    <w:rsid w:val="00912DB5"/>
    <w:rsid w:val="00912F6D"/>
    <w:rsid w:val="009130B7"/>
    <w:rsid w:val="00913353"/>
    <w:rsid w:val="009135C4"/>
    <w:rsid w:val="0091366F"/>
    <w:rsid w:val="0091376D"/>
    <w:rsid w:val="00913863"/>
    <w:rsid w:val="0091389F"/>
    <w:rsid w:val="00913AF7"/>
    <w:rsid w:val="00913B67"/>
    <w:rsid w:val="00913BCC"/>
    <w:rsid w:val="00913C81"/>
    <w:rsid w:val="00913EC1"/>
    <w:rsid w:val="00913F4C"/>
    <w:rsid w:val="0091404B"/>
    <w:rsid w:val="009140EC"/>
    <w:rsid w:val="00914190"/>
    <w:rsid w:val="00914215"/>
    <w:rsid w:val="0091423A"/>
    <w:rsid w:val="00914410"/>
    <w:rsid w:val="00914445"/>
    <w:rsid w:val="00914A5D"/>
    <w:rsid w:val="00914C20"/>
    <w:rsid w:val="00914ED2"/>
    <w:rsid w:val="00914F6A"/>
    <w:rsid w:val="00914F8B"/>
    <w:rsid w:val="00914FDB"/>
    <w:rsid w:val="00915032"/>
    <w:rsid w:val="009150B1"/>
    <w:rsid w:val="00915143"/>
    <w:rsid w:val="009151C0"/>
    <w:rsid w:val="009152BF"/>
    <w:rsid w:val="0091537E"/>
    <w:rsid w:val="00915399"/>
    <w:rsid w:val="00915455"/>
    <w:rsid w:val="0091545D"/>
    <w:rsid w:val="009154BD"/>
    <w:rsid w:val="00915514"/>
    <w:rsid w:val="009156C0"/>
    <w:rsid w:val="009156C2"/>
    <w:rsid w:val="0091572A"/>
    <w:rsid w:val="00915876"/>
    <w:rsid w:val="00915AEB"/>
    <w:rsid w:val="00915C39"/>
    <w:rsid w:val="00915F0A"/>
    <w:rsid w:val="0091610F"/>
    <w:rsid w:val="009161BA"/>
    <w:rsid w:val="00916461"/>
    <w:rsid w:val="00916495"/>
    <w:rsid w:val="00916499"/>
    <w:rsid w:val="0091650E"/>
    <w:rsid w:val="00916A4A"/>
    <w:rsid w:val="00916D5B"/>
    <w:rsid w:val="00916F74"/>
    <w:rsid w:val="0091710B"/>
    <w:rsid w:val="009171FD"/>
    <w:rsid w:val="009175C3"/>
    <w:rsid w:val="00917B3C"/>
    <w:rsid w:val="00917BB3"/>
    <w:rsid w:val="00917DE3"/>
    <w:rsid w:val="00917DEA"/>
    <w:rsid w:val="00917E26"/>
    <w:rsid w:val="00920416"/>
    <w:rsid w:val="0092047E"/>
    <w:rsid w:val="00920536"/>
    <w:rsid w:val="0092078E"/>
    <w:rsid w:val="00920848"/>
    <w:rsid w:val="00920869"/>
    <w:rsid w:val="00920E60"/>
    <w:rsid w:val="00920EA8"/>
    <w:rsid w:val="0092124B"/>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B72"/>
    <w:rsid w:val="00923CDF"/>
    <w:rsid w:val="00923DC5"/>
    <w:rsid w:val="00924108"/>
    <w:rsid w:val="00924243"/>
    <w:rsid w:val="00924379"/>
    <w:rsid w:val="0092442C"/>
    <w:rsid w:val="00924C4B"/>
    <w:rsid w:val="00924F08"/>
    <w:rsid w:val="0092507E"/>
    <w:rsid w:val="009250C2"/>
    <w:rsid w:val="00925267"/>
    <w:rsid w:val="00925395"/>
    <w:rsid w:val="00925836"/>
    <w:rsid w:val="00925AD5"/>
    <w:rsid w:val="00925B66"/>
    <w:rsid w:val="00925C49"/>
    <w:rsid w:val="00925DD1"/>
    <w:rsid w:val="0092603C"/>
    <w:rsid w:val="009260EC"/>
    <w:rsid w:val="00926264"/>
    <w:rsid w:val="00926425"/>
    <w:rsid w:val="009264D4"/>
    <w:rsid w:val="00926595"/>
    <w:rsid w:val="00926657"/>
    <w:rsid w:val="00926690"/>
    <w:rsid w:val="00926718"/>
    <w:rsid w:val="009268ED"/>
    <w:rsid w:val="0092698B"/>
    <w:rsid w:val="009269EB"/>
    <w:rsid w:val="00926B9D"/>
    <w:rsid w:val="009272DA"/>
    <w:rsid w:val="009274A0"/>
    <w:rsid w:val="00927502"/>
    <w:rsid w:val="00927522"/>
    <w:rsid w:val="00927648"/>
    <w:rsid w:val="00927699"/>
    <w:rsid w:val="00927731"/>
    <w:rsid w:val="009277CB"/>
    <w:rsid w:val="0092784B"/>
    <w:rsid w:val="009279AF"/>
    <w:rsid w:val="009279DB"/>
    <w:rsid w:val="00927A45"/>
    <w:rsid w:val="00927D58"/>
    <w:rsid w:val="00927EE2"/>
    <w:rsid w:val="00930001"/>
    <w:rsid w:val="0093011E"/>
    <w:rsid w:val="009301E4"/>
    <w:rsid w:val="00930305"/>
    <w:rsid w:val="00930500"/>
    <w:rsid w:val="0093063D"/>
    <w:rsid w:val="009307CF"/>
    <w:rsid w:val="00930883"/>
    <w:rsid w:val="00930A25"/>
    <w:rsid w:val="00930A2E"/>
    <w:rsid w:val="00930EE1"/>
    <w:rsid w:val="00930F2F"/>
    <w:rsid w:val="0093111F"/>
    <w:rsid w:val="0093135E"/>
    <w:rsid w:val="009317AC"/>
    <w:rsid w:val="00931CB0"/>
    <w:rsid w:val="00931D54"/>
    <w:rsid w:val="00931DB2"/>
    <w:rsid w:val="00931DF8"/>
    <w:rsid w:val="00931FC3"/>
    <w:rsid w:val="00931FF3"/>
    <w:rsid w:val="00932109"/>
    <w:rsid w:val="0093214E"/>
    <w:rsid w:val="009322AC"/>
    <w:rsid w:val="009324B1"/>
    <w:rsid w:val="009326B1"/>
    <w:rsid w:val="00932733"/>
    <w:rsid w:val="00932753"/>
    <w:rsid w:val="009327B5"/>
    <w:rsid w:val="00932A20"/>
    <w:rsid w:val="00932A52"/>
    <w:rsid w:val="00932B4E"/>
    <w:rsid w:val="00932D22"/>
    <w:rsid w:val="00933121"/>
    <w:rsid w:val="0093313E"/>
    <w:rsid w:val="009331A7"/>
    <w:rsid w:val="00933220"/>
    <w:rsid w:val="00933481"/>
    <w:rsid w:val="009334A4"/>
    <w:rsid w:val="00933B54"/>
    <w:rsid w:val="00933D61"/>
    <w:rsid w:val="00933DE4"/>
    <w:rsid w:val="00933E14"/>
    <w:rsid w:val="00933E61"/>
    <w:rsid w:val="00934044"/>
    <w:rsid w:val="00934073"/>
    <w:rsid w:val="00934091"/>
    <w:rsid w:val="009342FC"/>
    <w:rsid w:val="00934308"/>
    <w:rsid w:val="00934370"/>
    <w:rsid w:val="00934706"/>
    <w:rsid w:val="009348E1"/>
    <w:rsid w:val="0093494D"/>
    <w:rsid w:val="00934981"/>
    <w:rsid w:val="00934AC6"/>
    <w:rsid w:val="00934B3F"/>
    <w:rsid w:val="00934B66"/>
    <w:rsid w:val="00934D17"/>
    <w:rsid w:val="00934EB7"/>
    <w:rsid w:val="00934EDF"/>
    <w:rsid w:val="00934FFD"/>
    <w:rsid w:val="00935066"/>
    <w:rsid w:val="00935304"/>
    <w:rsid w:val="00935653"/>
    <w:rsid w:val="009359C0"/>
    <w:rsid w:val="00935B52"/>
    <w:rsid w:val="00935B73"/>
    <w:rsid w:val="00935B7C"/>
    <w:rsid w:val="00935C3A"/>
    <w:rsid w:val="00935E80"/>
    <w:rsid w:val="009360F7"/>
    <w:rsid w:val="0093615F"/>
    <w:rsid w:val="00936193"/>
    <w:rsid w:val="0093634D"/>
    <w:rsid w:val="009363C8"/>
    <w:rsid w:val="009364A8"/>
    <w:rsid w:val="0093656B"/>
    <w:rsid w:val="0093659A"/>
    <w:rsid w:val="00936755"/>
    <w:rsid w:val="009367D9"/>
    <w:rsid w:val="00936D07"/>
    <w:rsid w:val="00936E55"/>
    <w:rsid w:val="009370A6"/>
    <w:rsid w:val="00937118"/>
    <w:rsid w:val="00937126"/>
    <w:rsid w:val="00937300"/>
    <w:rsid w:val="009373C5"/>
    <w:rsid w:val="00937740"/>
    <w:rsid w:val="00937AC7"/>
    <w:rsid w:val="00937B03"/>
    <w:rsid w:val="00937C40"/>
    <w:rsid w:val="00937C78"/>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E65"/>
    <w:rsid w:val="00940FB5"/>
    <w:rsid w:val="00941259"/>
    <w:rsid w:val="0094148B"/>
    <w:rsid w:val="009416A1"/>
    <w:rsid w:val="00941A1C"/>
    <w:rsid w:val="00941B97"/>
    <w:rsid w:val="00941C85"/>
    <w:rsid w:val="00941FE7"/>
    <w:rsid w:val="009421B3"/>
    <w:rsid w:val="00942401"/>
    <w:rsid w:val="00942687"/>
    <w:rsid w:val="00942921"/>
    <w:rsid w:val="00942BB8"/>
    <w:rsid w:val="00942C29"/>
    <w:rsid w:val="00942CE5"/>
    <w:rsid w:val="00942D14"/>
    <w:rsid w:val="00942D5B"/>
    <w:rsid w:val="00942DBF"/>
    <w:rsid w:val="00942E21"/>
    <w:rsid w:val="00942EF9"/>
    <w:rsid w:val="00942F36"/>
    <w:rsid w:val="00943298"/>
    <w:rsid w:val="0094335F"/>
    <w:rsid w:val="00943539"/>
    <w:rsid w:val="009435CD"/>
    <w:rsid w:val="0094360A"/>
    <w:rsid w:val="0094376F"/>
    <w:rsid w:val="009439DA"/>
    <w:rsid w:val="00943ADF"/>
    <w:rsid w:val="00943CBC"/>
    <w:rsid w:val="00943CC6"/>
    <w:rsid w:val="00944056"/>
    <w:rsid w:val="009441AC"/>
    <w:rsid w:val="00944202"/>
    <w:rsid w:val="0094420E"/>
    <w:rsid w:val="00944335"/>
    <w:rsid w:val="00944371"/>
    <w:rsid w:val="0094480A"/>
    <w:rsid w:val="0094484A"/>
    <w:rsid w:val="00944850"/>
    <w:rsid w:val="00944988"/>
    <w:rsid w:val="00944A54"/>
    <w:rsid w:val="00944AF4"/>
    <w:rsid w:val="00944CC5"/>
    <w:rsid w:val="00945087"/>
    <w:rsid w:val="009455C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816"/>
    <w:rsid w:val="00946849"/>
    <w:rsid w:val="00946AA5"/>
    <w:rsid w:val="00946B51"/>
    <w:rsid w:val="00946C4B"/>
    <w:rsid w:val="00946FD8"/>
    <w:rsid w:val="00947380"/>
    <w:rsid w:val="009474EE"/>
    <w:rsid w:val="009478ED"/>
    <w:rsid w:val="009479BE"/>
    <w:rsid w:val="009479E5"/>
    <w:rsid w:val="00947E37"/>
    <w:rsid w:val="009504A2"/>
    <w:rsid w:val="0095062F"/>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0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28E"/>
    <w:rsid w:val="009545BD"/>
    <w:rsid w:val="009546F3"/>
    <w:rsid w:val="009548C3"/>
    <w:rsid w:val="009549BE"/>
    <w:rsid w:val="00954C91"/>
    <w:rsid w:val="00954DC9"/>
    <w:rsid w:val="00954E67"/>
    <w:rsid w:val="0095506D"/>
    <w:rsid w:val="009551B9"/>
    <w:rsid w:val="00955542"/>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EE3"/>
    <w:rsid w:val="00955FBA"/>
    <w:rsid w:val="00956101"/>
    <w:rsid w:val="0095616B"/>
    <w:rsid w:val="0095622E"/>
    <w:rsid w:val="009562AB"/>
    <w:rsid w:val="00956344"/>
    <w:rsid w:val="00956496"/>
    <w:rsid w:val="009566E3"/>
    <w:rsid w:val="00956770"/>
    <w:rsid w:val="0095687C"/>
    <w:rsid w:val="00956957"/>
    <w:rsid w:val="00956981"/>
    <w:rsid w:val="00956AD5"/>
    <w:rsid w:val="0095700B"/>
    <w:rsid w:val="009573C6"/>
    <w:rsid w:val="00957487"/>
    <w:rsid w:val="0095750C"/>
    <w:rsid w:val="00957599"/>
    <w:rsid w:val="00957B6B"/>
    <w:rsid w:val="00957C57"/>
    <w:rsid w:val="00957D9C"/>
    <w:rsid w:val="00957DF0"/>
    <w:rsid w:val="00957E44"/>
    <w:rsid w:val="00957E93"/>
    <w:rsid w:val="00960054"/>
    <w:rsid w:val="0096011E"/>
    <w:rsid w:val="00960240"/>
    <w:rsid w:val="009603AB"/>
    <w:rsid w:val="00960475"/>
    <w:rsid w:val="00960479"/>
    <w:rsid w:val="009607AF"/>
    <w:rsid w:val="0096091B"/>
    <w:rsid w:val="00960A88"/>
    <w:rsid w:val="00960C68"/>
    <w:rsid w:val="00960CB6"/>
    <w:rsid w:val="00960D27"/>
    <w:rsid w:val="00961023"/>
    <w:rsid w:val="009612F1"/>
    <w:rsid w:val="0096139C"/>
    <w:rsid w:val="00961673"/>
    <w:rsid w:val="009616FA"/>
    <w:rsid w:val="00961702"/>
    <w:rsid w:val="009618FC"/>
    <w:rsid w:val="009619AC"/>
    <w:rsid w:val="00961A29"/>
    <w:rsid w:val="00961A61"/>
    <w:rsid w:val="00961C9C"/>
    <w:rsid w:val="00961D8A"/>
    <w:rsid w:val="00961E6D"/>
    <w:rsid w:val="00961F21"/>
    <w:rsid w:val="009621FF"/>
    <w:rsid w:val="0096226C"/>
    <w:rsid w:val="00962282"/>
    <w:rsid w:val="00962326"/>
    <w:rsid w:val="009623CC"/>
    <w:rsid w:val="00962E26"/>
    <w:rsid w:val="009630E5"/>
    <w:rsid w:val="00963681"/>
    <w:rsid w:val="00963776"/>
    <w:rsid w:val="0096392B"/>
    <w:rsid w:val="0096397B"/>
    <w:rsid w:val="00963D24"/>
    <w:rsid w:val="00963F9D"/>
    <w:rsid w:val="00963FFB"/>
    <w:rsid w:val="00964003"/>
    <w:rsid w:val="009644D5"/>
    <w:rsid w:val="00964544"/>
    <w:rsid w:val="00964782"/>
    <w:rsid w:val="00964AE6"/>
    <w:rsid w:val="00964E3C"/>
    <w:rsid w:val="00964E69"/>
    <w:rsid w:val="00964EEF"/>
    <w:rsid w:val="00965019"/>
    <w:rsid w:val="0096504D"/>
    <w:rsid w:val="009650C5"/>
    <w:rsid w:val="00965317"/>
    <w:rsid w:val="009654F0"/>
    <w:rsid w:val="009655DC"/>
    <w:rsid w:val="0096580B"/>
    <w:rsid w:val="009659EA"/>
    <w:rsid w:val="00965F0B"/>
    <w:rsid w:val="0096606D"/>
    <w:rsid w:val="009664F8"/>
    <w:rsid w:val="009665D9"/>
    <w:rsid w:val="0096675C"/>
    <w:rsid w:val="009668CB"/>
    <w:rsid w:val="0096691D"/>
    <w:rsid w:val="00966EC4"/>
    <w:rsid w:val="0096701E"/>
    <w:rsid w:val="0096713E"/>
    <w:rsid w:val="009672B0"/>
    <w:rsid w:val="0096766C"/>
    <w:rsid w:val="00967851"/>
    <w:rsid w:val="009678D3"/>
    <w:rsid w:val="009679EA"/>
    <w:rsid w:val="00967A5B"/>
    <w:rsid w:val="00967B4E"/>
    <w:rsid w:val="00967B96"/>
    <w:rsid w:val="00967C61"/>
    <w:rsid w:val="00967D2D"/>
    <w:rsid w:val="0097003D"/>
    <w:rsid w:val="00970482"/>
    <w:rsid w:val="009705D6"/>
    <w:rsid w:val="00970813"/>
    <w:rsid w:val="00970902"/>
    <w:rsid w:val="00970963"/>
    <w:rsid w:val="00970C0D"/>
    <w:rsid w:val="00970D0F"/>
    <w:rsid w:val="00970DB3"/>
    <w:rsid w:val="00970F7A"/>
    <w:rsid w:val="00970FE3"/>
    <w:rsid w:val="0097105A"/>
    <w:rsid w:val="0097146C"/>
    <w:rsid w:val="00971A09"/>
    <w:rsid w:val="00971BB0"/>
    <w:rsid w:val="00971BC9"/>
    <w:rsid w:val="00971C7D"/>
    <w:rsid w:val="00971EC5"/>
    <w:rsid w:val="00971EE7"/>
    <w:rsid w:val="00971F44"/>
    <w:rsid w:val="00971F6B"/>
    <w:rsid w:val="00971FCC"/>
    <w:rsid w:val="0097204D"/>
    <w:rsid w:val="009720A0"/>
    <w:rsid w:val="00972458"/>
    <w:rsid w:val="00972562"/>
    <w:rsid w:val="0097269B"/>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C8E"/>
    <w:rsid w:val="00975D24"/>
    <w:rsid w:val="00975D2B"/>
    <w:rsid w:val="00975F2B"/>
    <w:rsid w:val="00976449"/>
    <w:rsid w:val="009765CF"/>
    <w:rsid w:val="00976611"/>
    <w:rsid w:val="00976989"/>
    <w:rsid w:val="00976BB0"/>
    <w:rsid w:val="00976D1B"/>
    <w:rsid w:val="00976E71"/>
    <w:rsid w:val="00976EC3"/>
    <w:rsid w:val="00976FFB"/>
    <w:rsid w:val="009770BB"/>
    <w:rsid w:val="009773F4"/>
    <w:rsid w:val="00977566"/>
    <w:rsid w:val="00977852"/>
    <w:rsid w:val="009778AB"/>
    <w:rsid w:val="00977A15"/>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2038"/>
    <w:rsid w:val="00982314"/>
    <w:rsid w:val="009826A6"/>
    <w:rsid w:val="00982768"/>
    <w:rsid w:val="00982773"/>
    <w:rsid w:val="00982AB4"/>
    <w:rsid w:val="00982DC7"/>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1C9"/>
    <w:rsid w:val="0098537D"/>
    <w:rsid w:val="0098541D"/>
    <w:rsid w:val="00985453"/>
    <w:rsid w:val="009854E5"/>
    <w:rsid w:val="009855E3"/>
    <w:rsid w:val="00985729"/>
    <w:rsid w:val="00985AAA"/>
    <w:rsid w:val="00985AEF"/>
    <w:rsid w:val="00985B16"/>
    <w:rsid w:val="00985BA2"/>
    <w:rsid w:val="00985C7F"/>
    <w:rsid w:val="00985CA4"/>
    <w:rsid w:val="00985EE7"/>
    <w:rsid w:val="0098621D"/>
    <w:rsid w:val="009863B3"/>
    <w:rsid w:val="009864ED"/>
    <w:rsid w:val="00986633"/>
    <w:rsid w:val="009866CC"/>
    <w:rsid w:val="00986956"/>
    <w:rsid w:val="00986B05"/>
    <w:rsid w:val="00986B31"/>
    <w:rsid w:val="00986B60"/>
    <w:rsid w:val="009873AF"/>
    <w:rsid w:val="0098756C"/>
    <w:rsid w:val="009875A6"/>
    <w:rsid w:val="009876A0"/>
    <w:rsid w:val="0098781F"/>
    <w:rsid w:val="009879B5"/>
    <w:rsid w:val="009879F4"/>
    <w:rsid w:val="00987A56"/>
    <w:rsid w:val="00987ACF"/>
    <w:rsid w:val="00987CD8"/>
    <w:rsid w:val="00987DBC"/>
    <w:rsid w:val="00987E33"/>
    <w:rsid w:val="0099005F"/>
    <w:rsid w:val="0099022B"/>
    <w:rsid w:val="00990711"/>
    <w:rsid w:val="009908C5"/>
    <w:rsid w:val="00990A27"/>
    <w:rsid w:val="00990AB0"/>
    <w:rsid w:val="00990D80"/>
    <w:rsid w:val="00990E93"/>
    <w:rsid w:val="00990E96"/>
    <w:rsid w:val="00991183"/>
    <w:rsid w:val="0099129F"/>
    <w:rsid w:val="0099131F"/>
    <w:rsid w:val="00991668"/>
    <w:rsid w:val="009917F3"/>
    <w:rsid w:val="00991BF0"/>
    <w:rsid w:val="00991C99"/>
    <w:rsid w:val="00991E06"/>
    <w:rsid w:val="00991E5B"/>
    <w:rsid w:val="00991ECB"/>
    <w:rsid w:val="00991F39"/>
    <w:rsid w:val="009922CA"/>
    <w:rsid w:val="0099242E"/>
    <w:rsid w:val="009924B2"/>
    <w:rsid w:val="009924C2"/>
    <w:rsid w:val="00992624"/>
    <w:rsid w:val="00992753"/>
    <w:rsid w:val="009927C4"/>
    <w:rsid w:val="009928A6"/>
    <w:rsid w:val="009929D3"/>
    <w:rsid w:val="00992A4E"/>
    <w:rsid w:val="00992A9B"/>
    <w:rsid w:val="00992B1A"/>
    <w:rsid w:val="00992F42"/>
    <w:rsid w:val="00992F78"/>
    <w:rsid w:val="00993075"/>
    <w:rsid w:val="009930C0"/>
    <w:rsid w:val="0099324C"/>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2C"/>
    <w:rsid w:val="00995252"/>
    <w:rsid w:val="0099531F"/>
    <w:rsid w:val="00995360"/>
    <w:rsid w:val="00995499"/>
    <w:rsid w:val="009954AD"/>
    <w:rsid w:val="009955E0"/>
    <w:rsid w:val="0099566D"/>
    <w:rsid w:val="00995837"/>
    <w:rsid w:val="00995E2F"/>
    <w:rsid w:val="00995F69"/>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629"/>
    <w:rsid w:val="0099786B"/>
    <w:rsid w:val="009979D6"/>
    <w:rsid w:val="00997A81"/>
    <w:rsid w:val="00997B90"/>
    <w:rsid w:val="00997CA3"/>
    <w:rsid w:val="00997D91"/>
    <w:rsid w:val="009A0005"/>
    <w:rsid w:val="009A0212"/>
    <w:rsid w:val="009A031F"/>
    <w:rsid w:val="009A0387"/>
    <w:rsid w:val="009A0C1F"/>
    <w:rsid w:val="009A0C5F"/>
    <w:rsid w:val="009A0CCB"/>
    <w:rsid w:val="009A0E23"/>
    <w:rsid w:val="009A1199"/>
    <w:rsid w:val="009A11A5"/>
    <w:rsid w:val="009A12A5"/>
    <w:rsid w:val="009A136D"/>
    <w:rsid w:val="009A137A"/>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D42"/>
    <w:rsid w:val="009A3EA0"/>
    <w:rsid w:val="009A3FD4"/>
    <w:rsid w:val="009A40CE"/>
    <w:rsid w:val="009A42E6"/>
    <w:rsid w:val="009A44A9"/>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8BA"/>
    <w:rsid w:val="009A68D1"/>
    <w:rsid w:val="009A6C74"/>
    <w:rsid w:val="009A6EE7"/>
    <w:rsid w:val="009A7154"/>
    <w:rsid w:val="009A71BF"/>
    <w:rsid w:val="009A731E"/>
    <w:rsid w:val="009A772B"/>
    <w:rsid w:val="009A777A"/>
    <w:rsid w:val="009A77E2"/>
    <w:rsid w:val="009A7892"/>
    <w:rsid w:val="009A78D1"/>
    <w:rsid w:val="009A7D9C"/>
    <w:rsid w:val="009A7DD7"/>
    <w:rsid w:val="009A7DFB"/>
    <w:rsid w:val="009A7E08"/>
    <w:rsid w:val="009A7E11"/>
    <w:rsid w:val="009A7E46"/>
    <w:rsid w:val="009B003C"/>
    <w:rsid w:val="009B0089"/>
    <w:rsid w:val="009B0269"/>
    <w:rsid w:val="009B03D7"/>
    <w:rsid w:val="009B0774"/>
    <w:rsid w:val="009B097A"/>
    <w:rsid w:val="009B09C8"/>
    <w:rsid w:val="009B0C65"/>
    <w:rsid w:val="009B1018"/>
    <w:rsid w:val="009B10D4"/>
    <w:rsid w:val="009B1637"/>
    <w:rsid w:val="009B1656"/>
    <w:rsid w:val="009B16E6"/>
    <w:rsid w:val="009B176D"/>
    <w:rsid w:val="009B1823"/>
    <w:rsid w:val="009B187F"/>
    <w:rsid w:val="009B1BBB"/>
    <w:rsid w:val="009B1C88"/>
    <w:rsid w:val="009B1F2A"/>
    <w:rsid w:val="009B21E5"/>
    <w:rsid w:val="009B2203"/>
    <w:rsid w:val="009B27E6"/>
    <w:rsid w:val="009B2915"/>
    <w:rsid w:val="009B2954"/>
    <w:rsid w:val="009B2B03"/>
    <w:rsid w:val="009B2B92"/>
    <w:rsid w:val="009B2C69"/>
    <w:rsid w:val="009B2C6A"/>
    <w:rsid w:val="009B2E47"/>
    <w:rsid w:val="009B3056"/>
    <w:rsid w:val="009B3128"/>
    <w:rsid w:val="009B321C"/>
    <w:rsid w:val="009B340D"/>
    <w:rsid w:val="009B3685"/>
    <w:rsid w:val="009B3745"/>
    <w:rsid w:val="009B3795"/>
    <w:rsid w:val="009B3B94"/>
    <w:rsid w:val="009B3C79"/>
    <w:rsid w:val="009B3D47"/>
    <w:rsid w:val="009B4250"/>
    <w:rsid w:val="009B4821"/>
    <w:rsid w:val="009B4863"/>
    <w:rsid w:val="009B488F"/>
    <w:rsid w:val="009B4986"/>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14"/>
    <w:rsid w:val="009B6D30"/>
    <w:rsid w:val="009B70E9"/>
    <w:rsid w:val="009B72A8"/>
    <w:rsid w:val="009B7513"/>
    <w:rsid w:val="009B7564"/>
    <w:rsid w:val="009B79AC"/>
    <w:rsid w:val="009B7BB7"/>
    <w:rsid w:val="009B7BC4"/>
    <w:rsid w:val="009B7E56"/>
    <w:rsid w:val="009B7FD3"/>
    <w:rsid w:val="009B7FFA"/>
    <w:rsid w:val="009C0076"/>
    <w:rsid w:val="009C00EF"/>
    <w:rsid w:val="009C0461"/>
    <w:rsid w:val="009C0BC1"/>
    <w:rsid w:val="009C0D72"/>
    <w:rsid w:val="009C0DBE"/>
    <w:rsid w:val="009C0EA9"/>
    <w:rsid w:val="009C0F85"/>
    <w:rsid w:val="009C1093"/>
    <w:rsid w:val="009C14D4"/>
    <w:rsid w:val="009C16A9"/>
    <w:rsid w:val="009C19BC"/>
    <w:rsid w:val="009C19D2"/>
    <w:rsid w:val="009C19F2"/>
    <w:rsid w:val="009C1BAD"/>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5A5"/>
    <w:rsid w:val="009C3873"/>
    <w:rsid w:val="009C3920"/>
    <w:rsid w:val="009C3A06"/>
    <w:rsid w:val="009C3A3E"/>
    <w:rsid w:val="009C3CB7"/>
    <w:rsid w:val="009C3D88"/>
    <w:rsid w:val="009C3E85"/>
    <w:rsid w:val="009C3F92"/>
    <w:rsid w:val="009C417F"/>
    <w:rsid w:val="009C42A3"/>
    <w:rsid w:val="009C42F8"/>
    <w:rsid w:val="009C438E"/>
    <w:rsid w:val="009C4462"/>
    <w:rsid w:val="009C4500"/>
    <w:rsid w:val="009C45AC"/>
    <w:rsid w:val="009C45C2"/>
    <w:rsid w:val="009C4B76"/>
    <w:rsid w:val="009C4E0C"/>
    <w:rsid w:val="009C4FBB"/>
    <w:rsid w:val="009C51D4"/>
    <w:rsid w:val="009C520B"/>
    <w:rsid w:val="009C5753"/>
    <w:rsid w:val="009C5785"/>
    <w:rsid w:val="009C5874"/>
    <w:rsid w:val="009C5875"/>
    <w:rsid w:val="009C592B"/>
    <w:rsid w:val="009C5984"/>
    <w:rsid w:val="009C59BF"/>
    <w:rsid w:val="009C5B3F"/>
    <w:rsid w:val="009C5B9D"/>
    <w:rsid w:val="009C5D26"/>
    <w:rsid w:val="009C5D81"/>
    <w:rsid w:val="009C5E4C"/>
    <w:rsid w:val="009C6142"/>
    <w:rsid w:val="009C63D0"/>
    <w:rsid w:val="009C642C"/>
    <w:rsid w:val="009C6768"/>
    <w:rsid w:val="009C6894"/>
    <w:rsid w:val="009C6B3B"/>
    <w:rsid w:val="009C6B7B"/>
    <w:rsid w:val="009C6BE8"/>
    <w:rsid w:val="009C6CC3"/>
    <w:rsid w:val="009C6E93"/>
    <w:rsid w:val="009C6E9B"/>
    <w:rsid w:val="009C724D"/>
    <w:rsid w:val="009C73C4"/>
    <w:rsid w:val="009C7543"/>
    <w:rsid w:val="009C7901"/>
    <w:rsid w:val="009C7A74"/>
    <w:rsid w:val="009C7CE4"/>
    <w:rsid w:val="009C7E9C"/>
    <w:rsid w:val="009C7F47"/>
    <w:rsid w:val="009C7FFD"/>
    <w:rsid w:val="009D01D4"/>
    <w:rsid w:val="009D0361"/>
    <w:rsid w:val="009D0580"/>
    <w:rsid w:val="009D05E0"/>
    <w:rsid w:val="009D0607"/>
    <w:rsid w:val="009D0720"/>
    <w:rsid w:val="009D07D2"/>
    <w:rsid w:val="009D0A80"/>
    <w:rsid w:val="009D0BEC"/>
    <w:rsid w:val="009D0C8D"/>
    <w:rsid w:val="009D0CB2"/>
    <w:rsid w:val="009D0E91"/>
    <w:rsid w:val="009D11EB"/>
    <w:rsid w:val="009D1342"/>
    <w:rsid w:val="009D1496"/>
    <w:rsid w:val="009D14D3"/>
    <w:rsid w:val="009D15EA"/>
    <w:rsid w:val="009D184B"/>
    <w:rsid w:val="009D1C18"/>
    <w:rsid w:val="009D1D73"/>
    <w:rsid w:val="009D1E3D"/>
    <w:rsid w:val="009D1ED3"/>
    <w:rsid w:val="009D1F39"/>
    <w:rsid w:val="009D1F69"/>
    <w:rsid w:val="009D1F9E"/>
    <w:rsid w:val="009D2118"/>
    <w:rsid w:val="009D2241"/>
    <w:rsid w:val="009D2273"/>
    <w:rsid w:val="009D22EA"/>
    <w:rsid w:val="009D2453"/>
    <w:rsid w:val="009D24D4"/>
    <w:rsid w:val="009D26E9"/>
    <w:rsid w:val="009D276F"/>
    <w:rsid w:val="009D298F"/>
    <w:rsid w:val="009D2AF5"/>
    <w:rsid w:val="009D2CDE"/>
    <w:rsid w:val="009D2E3D"/>
    <w:rsid w:val="009D2F20"/>
    <w:rsid w:val="009D3166"/>
    <w:rsid w:val="009D3236"/>
    <w:rsid w:val="009D333C"/>
    <w:rsid w:val="009D33F8"/>
    <w:rsid w:val="009D3529"/>
    <w:rsid w:val="009D3530"/>
    <w:rsid w:val="009D358B"/>
    <w:rsid w:val="009D394E"/>
    <w:rsid w:val="009D3B9B"/>
    <w:rsid w:val="009D3C82"/>
    <w:rsid w:val="009D3F1F"/>
    <w:rsid w:val="009D40A4"/>
    <w:rsid w:val="009D422B"/>
    <w:rsid w:val="009D4249"/>
    <w:rsid w:val="009D4303"/>
    <w:rsid w:val="009D45B1"/>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8FA"/>
    <w:rsid w:val="009D5BBF"/>
    <w:rsid w:val="009D5BF6"/>
    <w:rsid w:val="009D603E"/>
    <w:rsid w:val="009D610C"/>
    <w:rsid w:val="009D613E"/>
    <w:rsid w:val="009D61FD"/>
    <w:rsid w:val="009D62E7"/>
    <w:rsid w:val="009D6302"/>
    <w:rsid w:val="009D6624"/>
    <w:rsid w:val="009D6671"/>
    <w:rsid w:val="009D6726"/>
    <w:rsid w:val="009D681E"/>
    <w:rsid w:val="009D688C"/>
    <w:rsid w:val="009D68D1"/>
    <w:rsid w:val="009D6933"/>
    <w:rsid w:val="009D6B1B"/>
    <w:rsid w:val="009D6BF6"/>
    <w:rsid w:val="009D6CFA"/>
    <w:rsid w:val="009D6D66"/>
    <w:rsid w:val="009D6E53"/>
    <w:rsid w:val="009D6F4D"/>
    <w:rsid w:val="009D6FD3"/>
    <w:rsid w:val="009D7045"/>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235"/>
    <w:rsid w:val="009E176B"/>
    <w:rsid w:val="009E195A"/>
    <w:rsid w:val="009E1CF0"/>
    <w:rsid w:val="009E1E2C"/>
    <w:rsid w:val="009E1F70"/>
    <w:rsid w:val="009E1FC6"/>
    <w:rsid w:val="009E2104"/>
    <w:rsid w:val="009E21A4"/>
    <w:rsid w:val="009E223B"/>
    <w:rsid w:val="009E22A5"/>
    <w:rsid w:val="009E248F"/>
    <w:rsid w:val="009E24EB"/>
    <w:rsid w:val="009E251E"/>
    <w:rsid w:val="009E2578"/>
    <w:rsid w:val="009E27F2"/>
    <w:rsid w:val="009E2BDF"/>
    <w:rsid w:val="009E2BE6"/>
    <w:rsid w:val="009E2DD3"/>
    <w:rsid w:val="009E2EAE"/>
    <w:rsid w:val="009E2F20"/>
    <w:rsid w:val="009E2F97"/>
    <w:rsid w:val="009E3351"/>
    <w:rsid w:val="009E3493"/>
    <w:rsid w:val="009E3644"/>
    <w:rsid w:val="009E3790"/>
    <w:rsid w:val="009E3917"/>
    <w:rsid w:val="009E3A41"/>
    <w:rsid w:val="009E3A9C"/>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38"/>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2E0"/>
    <w:rsid w:val="009E7789"/>
    <w:rsid w:val="009E77B5"/>
    <w:rsid w:val="009E79D7"/>
    <w:rsid w:val="009E7A98"/>
    <w:rsid w:val="009E7CC5"/>
    <w:rsid w:val="009E7D06"/>
    <w:rsid w:val="009E7DCE"/>
    <w:rsid w:val="009E7E9B"/>
    <w:rsid w:val="009E7ED9"/>
    <w:rsid w:val="009E7FDA"/>
    <w:rsid w:val="009F0258"/>
    <w:rsid w:val="009F02E1"/>
    <w:rsid w:val="009F0355"/>
    <w:rsid w:val="009F0366"/>
    <w:rsid w:val="009F0446"/>
    <w:rsid w:val="009F056D"/>
    <w:rsid w:val="009F05E5"/>
    <w:rsid w:val="009F07E7"/>
    <w:rsid w:val="009F07FC"/>
    <w:rsid w:val="009F0899"/>
    <w:rsid w:val="009F0992"/>
    <w:rsid w:val="009F0BE5"/>
    <w:rsid w:val="009F0C2E"/>
    <w:rsid w:val="009F0CD1"/>
    <w:rsid w:val="009F0DEC"/>
    <w:rsid w:val="009F1172"/>
    <w:rsid w:val="009F124A"/>
    <w:rsid w:val="009F13BC"/>
    <w:rsid w:val="009F15AB"/>
    <w:rsid w:val="009F172C"/>
    <w:rsid w:val="009F1856"/>
    <w:rsid w:val="009F187B"/>
    <w:rsid w:val="009F1933"/>
    <w:rsid w:val="009F1B9C"/>
    <w:rsid w:val="009F1CB4"/>
    <w:rsid w:val="009F20A0"/>
    <w:rsid w:val="009F2138"/>
    <w:rsid w:val="009F24B3"/>
    <w:rsid w:val="009F2577"/>
    <w:rsid w:val="009F2582"/>
    <w:rsid w:val="009F26DA"/>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37"/>
    <w:rsid w:val="009F3B8D"/>
    <w:rsid w:val="009F3CA7"/>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965"/>
    <w:rsid w:val="009F5A90"/>
    <w:rsid w:val="009F5C09"/>
    <w:rsid w:val="009F5CA4"/>
    <w:rsid w:val="009F5CB5"/>
    <w:rsid w:val="009F63F9"/>
    <w:rsid w:val="009F6410"/>
    <w:rsid w:val="009F6457"/>
    <w:rsid w:val="009F651D"/>
    <w:rsid w:val="009F65B4"/>
    <w:rsid w:val="009F6621"/>
    <w:rsid w:val="009F689F"/>
    <w:rsid w:val="009F6964"/>
    <w:rsid w:val="009F6982"/>
    <w:rsid w:val="009F6C54"/>
    <w:rsid w:val="009F7031"/>
    <w:rsid w:val="009F7169"/>
    <w:rsid w:val="009F71CE"/>
    <w:rsid w:val="009F71FB"/>
    <w:rsid w:val="009F72DF"/>
    <w:rsid w:val="009F73D3"/>
    <w:rsid w:val="009F74AE"/>
    <w:rsid w:val="009F7637"/>
    <w:rsid w:val="009F7883"/>
    <w:rsid w:val="009F79BE"/>
    <w:rsid w:val="009F7AEB"/>
    <w:rsid w:val="009F7BDB"/>
    <w:rsid w:val="009F7D31"/>
    <w:rsid w:val="00A0018E"/>
    <w:rsid w:val="00A002C2"/>
    <w:rsid w:val="00A00554"/>
    <w:rsid w:val="00A00780"/>
    <w:rsid w:val="00A00926"/>
    <w:rsid w:val="00A00A76"/>
    <w:rsid w:val="00A00AC6"/>
    <w:rsid w:val="00A00B03"/>
    <w:rsid w:val="00A00B60"/>
    <w:rsid w:val="00A00C8D"/>
    <w:rsid w:val="00A00F48"/>
    <w:rsid w:val="00A01006"/>
    <w:rsid w:val="00A0124D"/>
    <w:rsid w:val="00A01298"/>
    <w:rsid w:val="00A012CA"/>
    <w:rsid w:val="00A013B0"/>
    <w:rsid w:val="00A013E7"/>
    <w:rsid w:val="00A0199A"/>
    <w:rsid w:val="00A01AC9"/>
    <w:rsid w:val="00A01BF0"/>
    <w:rsid w:val="00A01DAC"/>
    <w:rsid w:val="00A01E7F"/>
    <w:rsid w:val="00A0205D"/>
    <w:rsid w:val="00A02594"/>
    <w:rsid w:val="00A0267B"/>
    <w:rsid w:val="00A02870"/>
    <w:rsid w:val="00A02952"/>
    <w:rsid w:val="00A02B26"/>
    <w:rsid w:val="00A02BEC"/>
    <w:rsid w:val="00A02C96"/>
    <w:rsid w:val="00A02D52"/>
    <w:rsid w:val="00A02FBC"/>
    <w:rsid w:val="00A033E6"/>
    <w:rsid w:val="00A0346B"/>
    <w:rsid w:val="00A0349A"/>
    <w:rsid w:val="00A034DC"/>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090"/>
    <w:rsid w:val="00A05109"/>
    <w:rsid w:val="00A0559E"/>
    <w:rsid w:val="00A055BF"/>
    <w:rsid w:val="00A0560C"/>
    <w:rsid w:val="00A05712"/>
    <w:rsid w:val="00A0586B"/>
    <w:rsid w:val="00A05A1F"/>
    <w:rsid w:val="00A05A98"/>
    <w:rsid w:val="00A05AA6"/>
    <w:rsid w:val="00A05BD0"/>
    <w:rsid w:val="00A05D6C"/>
    <w:rsid w:val="00A05DA4"/>
    <w:rsid w:val="00A05DFF"/>
    <w:rsid w:val="00A05F04"/>
    <w:rsid w:val="00A061C6"/>
    <w:rsid w:val="00A06260"/>
    <w:rsid w:val="00A062EA"/>
    <w:rsid w:val="00A06342"/>
    <w:rsid w:val="00A06384"/>
    <w:rsid w:val="00A0645E"/>
    <w:rsid w:val="00A0648C"/>
    <w:rsid w:val="00A06660"/>
    <w:rsid w:val="00A068D2"/>
    <w:rsid w:val="00A0699D"/>
    <w:rsid w:val="00A06AB4"/>
    <w:rsid w:val="00A06ABB"/>
    <w:rsid w:val="00A06BB1"/>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8E3"/>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7FA"/>
    <w:rsid w:val="00A12883"/>
    <w:rsid w:val="00A128D0"/>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855"/>
    <w:rsid w:val="00A13A7F"/>
    <w:rsid w:val="00A13B10"/>
    <w:rsid w:val="00A13CB4"/>
    <w:rsid w:val="00A13CF1"/>
    <w:rsid w:val="00A13DD2"/>
    <w:rsid w:val="00A13DE2"/>
    <w:rsid w:val="00A1410F"/>
    <w:rsid w:val="00A142CE"/>
    <w:rsid w:val="00A1431F"/>
    <w:rsid w:val="00A14348"/>
    <w:rsid w:val="00A145D0"/>
    <w:rsid w:val="00A147BB"/>
    <w:rsid w:val="00A14911"/>
    <w:rsid w:val="00A14964"/>
    <w:rsid w:val="00A14B4D"/>
    <w:rsid w:val="00A154A9"/>
    <w:rsid w:val="00A15730"/>
    <w:rsid w:val="00A157EC"/>
    <w:rsid w:val="00A158D3"/>
    <w:rsid w:val="00A15960"/>
    <w:rsid w:val="00A15A45"/>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0C"/>
    <w:rsid w:val="00A16788"/>
    <w:rsid w:val="00A1686F"/>
    <w:rsid w:val="00A16D1C"/>
    <w:rsid w:val="00A17180"/>
    <w:rsid w:val="00A172F4"/>
    <w:rsid w:val="00A17345"/>
    <w:rsid w:val="00A17648"/>
    <w:rsid w:val="00A1789B"/>
    <w:rsid w:val="00A17918"/>
    <w:rsid w:val="00A1797A"/>
    <w:rsid w:val="00A179CC"/>
    <w:rsid w:val="00A17C30"/>
    <w:rsid w:val="00A17D23"/>
    <w:rsid w:val="00A17DBD"/>
    <w:rsid w:val="00A17E72"/>
    <w:rsid w:val="00A17F11"/>
    <w:rsid w:val="00A17FA0"/>
    <w:rsid w:val="00A20075"/>
    <w:rsid w:val="00A20158"/>
    <w:rsid w:val="00A201BF"/>
    <w:rsid w:val="00A2021C"/>
    <w:rsid w:val="00A20232"/>
    <w:rsid w:val="00A205BF"/>
    <w:rsid w:val="00A205D4"/>
    <w:rsid w:val="00A2079D"/>
    <w:rsid w:val="00A207E7"/>
    <w:rsid w:val="00A20961"/>
    <w:rsid w:val="00A20CE2"/>
    <w:rsid w:val="00A20FAF"/>
    <w:rsid w:val="00A2104B"/>
    <w:rsid w:val="00A2104C"/>
    <w:rsid w:val="00A210E9"/>
    <w:rsid w:val="00A210F5"/>
    <w:rsid w:val="00A21210"/>
    <w:rsid w:val="00A2132F"/>
    <w:rsid w:val="00A21763"/>
    <w:rsid w:val="00A21891"/>
    <w:rsid w:val="00A218AE"/>
    <w:rsid w:val="00A21A9D"/>
    <w:rsid w:val="00A21AAA"/>
    <w:rsid w:val="00A21E51"/>
    <w:rsid w:val="00A21F3D"/>
    <w:rsid w:val="00A2208A"/>
    <w:rsid w:val="00A22132"/>
    <w:rsid w:val="00A22207"/>
    <w:rsid w:val="00A2227B"/>
    <w:rsid w:val="00A2232D"/>
    <w:rsid w:val="00A22553"/>
    <w:rsid w:val="00A22565"/>
    <w:rsid w:val="00A22588"/>
    <w:rsid w:val="00A22664"/>
    <w:rsid w:val="00A2287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1D"/>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0C"/>
    <w:rsid w:val="00A2634E"/>
    <w:rsid w:val="00A2646E"/>
    <w:rsid w:val="00A265D9"/>
    <w:rsid w:val="00A26779"/>
    <w:rsid w:val="00A26883"/>
    <w:rsid w:val="00A26941"/>
    <w:rsid w:val="00A269B4"/>
    <w:rsid w:val="00A26B39"/>
    <w:rsid w:val="00A26D21"/>
    <w:rsid w:val="00A26D3D"/>
    <w:rsid w:val="00A26D60"/>
    <w:rsid w:val="00A26EE0"/>
    <w:rsid w:val="00A2702B"/>
    <w:rsid w:val="00A271D0"/>
    <w:rsid w:val="00A271FC"/>
    <w:rsid w:val="00A272E4"/>
    <w:rsid w:val="00A273E4"/>
    <w:rsid w:val="00A27751"/>
    <w:rsid w:val="00A279DC"/>
    <w:rsid w:val="00A27A0C"/>
    <w:rsid w:val="00A27B01"/>
    <w:rsid w:val="00A27B12"/>
    <w:rsid w:val="00A27B4A"/>
    <w:rsid w:val="00A27CFC"/>
    <w:rsid w:val="00A27E7E"/>
    <w:rsid w:val="00A27F99"/>
    <w:rsid w:val="00A3027B"/>
    <w:rsid w:val="00A30526"/>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021"/>
    <w:rsid w:val="00A321B9"/>
    <w:rsid w:val="00A321EE"/>
    <w:rsid w:val="00A3226E"/>
    <w:rsid w:val="00A32284"/>
    <w:rsid w:val="00A32463"/>
    <w:rsid w:val="00A32559"/>
    <w:rsid w:val="00A325C2"/>
    <w:rsid w:val="00A325CC"/>
    <w:rsid w:val="00A327E2"/>
    <w:rsid w:val="00A3283D"/>
    <w:rsid w:val="00A329BB"/>
    <w:rsid w:val="00A32C12"/>
    <w:rsid w:val="00A32C37"/>
    <w:rsid w:val="00A33073"/>
    <w:rsid w:val="00A330EE"/>
    <w:rsid w:val="00A3331F"/>
    <w:rsid w:val="00A333B0"/>
    <w:rsid w:val="00A334F0"/>
    <w:rsid w:val="00A33866"/>
    <w:rsid w:val="00A3393A"/>
    <w:rsid w:val="00A33BDE"/>
    <w:rsid w:val="00A33C4C"/>
    <w:rsid w:val="00A33D5C"/>
    <w:rsid w:val="00A33F89"/>
    <w:rsid w:val="00A34346"/>
    <w:rsid w:val="00A343B2"/>
    <w:rsid w:val="00A3449E"/>
    <w:rsid w:val="00A344B4"/>
    <w:rsid w:val="00A345B2"/>
    <w:rsid w:val="00A345DB"/>
    <w:rsid w:val="00A34685"/>
    <w:rsid w:val="00A3471E"/>
    <w:rsid w:val="00A349B8"/>
    <w:rsid w:val="00A34C37"/>
    <w:rsid w:val="00A34DA0"/>
    <w:rsid w:val="00A34E1A"/>
    <w:rsid w:val="00A34FDC"/>
    <w:rsid w:val="00A3518F"/>
    <w:rsid w:val="00A35195"/>
    <w:rsid w:val="00A35255"/>
    <w:rsid w:val="00A353F4"/>
    <w:rsid w:val="00A35454"/>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FA"/>
    <w:rsid w:val="00A37E05"/>
    <w:rsid w:val="00A37E1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5BC"/>
    <w:rsid w:val="00A42659"/>
    <w:rsid w:val="00A429D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000"/>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ABE"/>
    <w:rsid w:val="00A45C21"/>
    <w:rsid w:val="00A45C5B"/>
    <w:rsid w:val="00A45D51"/>
    <w:rsid w:val="00A45EFA"/>
    <w:rsid w:val="00A4629C"/>
    <w:rsid w:val="00A462B2"/>
    <w:rsid w:val="00A462E5"/>
    <w:rsid w:val="00A46332"/>
    <w:rsid w:val="00A465AC"/>
    <w:rsid w:val="00A466C9"/>
    <w:rsid w:val="00A46883"/>
    <w:rsid w:val="00A4699E"/>
    <w:rsid w:val="00A46B40"/>
    <w:rsid w:val="00A46CDC"/>
    <w:rsid w:val="00A46FAD"/>
    <w:rsid w:val="00A47406"/>
    <w:rsid w:val="00A476A2"/>
    <w:rsid w:val="00A4798E"/>
    <w:rsid w:val="00A47B4B"/>
    <w:rsid w:val="00A47B4D"/>
    <w:rsid w:val="00A500D8"/>
    <w:rsid w:val="00A5027D"/>
    <w:rsid w:val="00A5044D"/>
    <w:rsid w:val="00A504E4"/>
    <w:rsid w:val="00A50690"/>
    <w:rsid w:val="00A50B00"/>
    <w:rsid w:val="00A50B01"/>
    <w:rsid w:val="00A50B5A"/>
    <w:rsid w:val="00A50D49"/>
    <w:rsid w:val="00A50FD7"/>
    <w:rsid w:val="00A51111"/>
    <w:rsid w:val="00A511FB"/>
    <w:rsid w:val="00A5125D"/>
    <w:rsid w:val="00A5141E"/>
    <w:rsid w:val="00A514EB"/>
    <w:rsid w:val="00A515DD"/>
    <w:rsid w:val="00A51838"/>
    <w:rsid w:val="00A518BF"/>
    <w:rsid w:val="00A51D0C"/>
    <w:rsid w:val="00A51DA7"/>
    <w:rsid w:val="00A51F3E"/>
    <w:rsid w:val="00A5217A"/>
    <w:rsid w:val="00A521E0"/>
    <w:rsid w:val="00A523B2"/>
    <w:rsid w:val="00A5246C"/>
    <w:rsid w:val="00A524C8"/>
    <w:rsid w:val="00A524EB"/>
    <w:rsid w:val="00A52733"/>
    <w:rsid w:val="00A52872"/>
    <w:rsid w:val="00A5291D"/>
    <w:rsid w:val="00A529F5"/>
    <w:rsid w:val="00A52A37"/>
    <w:rsid w:val="00A52ABC"/>
    <w:rsid w:val="00A52EDB"/>
    <w:rsid w:val="00A531C2"/>
    <w:rsid w:val="00A532E0"/>
    <w:rsid w:val="00A53606"/>
    <w:rsid w:val="00A539DF"/>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0D"/>
    <w:rsid w:val="00A56489"/>
    <w:rsid w:val="00A564E3"/>
    <w:rsid w:val="00A564F4"/>
    <w:rsid w:val="00A565DC"/>
    <w:rsid w:val="00A56735"/>
    <w:rsid w:val="00A56752"/>
    <w:rsid w:val="00A5693C"/>
    <w:rsid w:val="00A569C0"/>
    <w:rsid w:val="00A56C2C"/>
    <w:rsid w:val="00A56D27"/>
    <w:rsid w:val="00A56D8A"/>
    <w:rsid w:val="00A57030"/>
    <w:rsid w:val="00A57212"/>
    <w:rsid w:val="00A57311"/>
    <w:rsid w:val="00A573BE"/>
    <w:rsid w:val="00A5772F"/>
    <w:rsid w:val="00A5787F"/>
    <w:rsid w:val="00A57916"/>
    <w:rsid w:val="00A5797A"/>
    <w:rsid w:val="00A57BD6"/>
    <w:rsid w:val="00A57D93"/>
    <w:rsid w:val="00A57EC0"/>
    <w:rsid w:val="00A57F96"/>
    <w:rsid w:val="00A60236"/>
    <w:rsid w:val="00A6028C"/>
    <w:rsid w:val="00A6065A"/>
    <w:rsid w:val="00A606AC"/>
    <w:rsid w:val="00A607D7"/>
    <w:rsid w:val="00A609BC"/>
    <w:rsid w:val="00A60A02"/>
    <w:rsid w:val="00A60B4F"/>
    <w:rsid w:val="00A60BFD"/>
    <w:rsid w:val="00A60E20"/>
    <w:rsid w:val="00A60E30"/>
    <w:rsid w:val="00A60EBB"/>
    <w:rsid w:val="00A611F0"/>
    <w:rsid w:val="00A61202"/>
    <w:rsid w:val="00A61401"/>
    <w:rsid w:val="00A614B6"/>
    <w:rsid w:val="00A615A0"/>
    <w:rsid w:val="00A615AF"/>
    <w:rsid w:val="00A61784"/>
    <w:rsid w:val="00A61828"/>
    <w:rsid w:val="00A61879"/>
    <w:rsid w:val="00A6189D"/>
    <w:rsid w:val="00A61B8D"/>
    <w:rsid w:val="00A61CB9"/>
    <w:rsid w:val="00A61D7C"/>
    <w:rsid w:val="00A61F65"/>
    <w:rsid w:val="00A61FCA"/>
    <w:rsid w:val="00A621F3"/>
    <w:rsid w:val="00A623EF"/>
    <w:rsid w:val="00A62454"/>
    <w:rsid w:val="00A627E0"/>
    <w:rsid w:val="00A62953"/>
    <w:rsid w:val="00A62C81"/>
    <w:rsid w:val="00A62E41"/>
    <w:rsid w:val="00A63001"/>
    <w:rsid w:val="00A630D3"/>
    <w:rsid w:val="00A63244"/>
    <w:rsid w:val="00A63525"/>
    <w:rsid w:val="00A63564"/>
    <w:rsid w:val="00A6367F"/>
    <w:rsid w:val="00A636C7"/>
    <w:rsid w:val="00A63872"/>
    <w:rsid w:val="00A63A37"/>
    <w:rsid w:val="00A63CC1"/>
    <w:rsid w:val="00A63CD7"/>
    <w:rsid w:val="00A63D06"/>
    <w:rsid w:val="00A63D83"/>
    <w:rsid w:val="00A63EDF"/>
    <w:rsid w:val="00A64196"/>
    <w:rsid w:val="00A642A4"/>
    <w:rsid w:val="00A6446D"/>
    <w:rsid w:val="00A64603"/>
    <w:rsid w:val="00A64762"/>
    <w:rsid w:val="00A647A9"/>
    <w:rsid w:val="00A64972"/>
    <w:rsid w:val="00A649B4"/>
    <w:rsid w:val="00A649B6"/>
    <w:rsid w:val="00A64BB9"/>
    <w:rsid w:val="00A64BC7"/>
    <w:rsid w:val="00A64EB1"/>
    <w:rsid w:val="00A64EE9"/>
    <w:rsid w:val="00A65417"/>
    <w:rsid w:val="00A655C8"/>
    <w:rsid w:val="00A6563A"/>
    <w:rsid w:val="00A657CF"/>
    <w:rsid w:val="00A65887"/>
    <w:rsid w:val="00A65C72"/>
    <w:rsid w:val="00A65CEB"/>
    <w:rsid w:val="00A65D15"/>
    <w:rsid w:val="00A65DB4"/>
    <w:rsid w:val="00A65E73"/>
    <w:rsid w:val="00A65F12"/>
    <w:rsid w:val="00A65FBF"/>
    <w:rsid w:val="00A662B5"/>
    <w:rsid w:val="00A6636E"/>
    <w:rsid w:val="00A6671D"/>
    <w:rsid w:val="00A66851"/>
    <w:rsid w:val="00A669BF"/>
    <w:rsid w:val="00A669D6"/>
    <w:rsid w:val="00A66D53"/>
    <w:rsid w:val="00A66DAB"/>
    <w:rsid w:val="00A66EB2"/>
    <w:rsid w:val="00A670EA"/>
    <w:rsid w:val="00A6719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0FD1"/>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2DA7"/>
    <w:rsid w:val="00A73076"/>
    <w:rsid w:val="00A7307D"/>
    <w:rsid w:val="00A730C8"/>
    <w:rsid w:val="00A73242"/>
    <w:rsid w:val="00A7356D"/>
    <w:rsid w:val="00A73873"/>
    <w:rsid w:val="00A739AB"/>
    <w:rsid w:val="00A739C0"/>
    <w:rsid w:val="00A73A65"/>
    <w:rsid w:val="00A73A8B"/>
    <w:rsid w:val="00A73AB7"/>
    <w:rsid w:val="00A73C5C"/>
    <w:rsid w:val="00A73D4C"/>
    <w:rsid w:val="00A73E88"/>
    <w:rsid w:val="00A73FE9"/>
    <w:rsid w:val="00A744A2"/>
    <w:rsid w:val="00A74598"/>
    <w:rsid w:val="00A745D9"/>
    <w:rsid w:val="00A74E04"/>
    <w:rsid w:val="00A74F2B"/>
    <w:rsid w:val="00A74F6C"/>
    <w:rsid w:val="00A75153"/>
    <w:rsid w:val="00A7520A"/>
    <w:rsid w:val="00A75212"/>
    <w:rsid w:val="00A7538B"/>
    <w:rsid w:val="00A754B8"/>
    <w:rsid w:val="00A75920"/>
    <w:rsid w:val="00A75967"/>
    <w:rsid w:val="00A7597A"/>
    <w:rsid w:val="00A75CD5"/>
    <w:rsid w:val="00A75DE7"/>
    <w:rsid w:val="00A75F9C"/>
    <w:rsid w:val="00A760AA"/>
    <w:rsid w:val="00A761F0"/>
    <w:rsid w:val="00A762F9"/>
    <w:rsid w:val="00A7634B"/>
    <w:rsid w:val="00A764B9"/>
    <w:rsid w:val="00A76646"/>
    <w:rsid w:val="00A76696"/>
    <w:rsid w:val="00A76822"/>
    <w:rsid w:val="00A76A52"/>
    <w:rsid w:val="00A76BF2"/>
    <w:rsid w:val="00A76BFA"/>
    <w:rsid w:val="00A76E0F"/>
    <w:rsid w:val="00A77007"/>
    <w:rsid w:val="00A7707F"/>
    <w:rsid w:val="00A770A5"/>
    <w:rsid w:val="00A772AE"/>
    <w:rsid w:val="00A77325"/>
    <w:rsid w:val="00A7735F"/>
    <w:rsid w:val="00A77542"/>
    <w:rsid w:val="00A77918"/>
    <w:rsid w:val="00A77B18"/>
    <w:rsid w:val="00A77BA8"/>
    <w:rsid w:val="00A77C78"/>
    <w:rsid w:val="00A77F15"/>
    <w:rsid w:val="00A804FB"/>
    <w:rsid w:val="00A806D6"/>
    <w:rsid w:val="00A80A1A"/>
    <w:rsid w:val="00A80AC9"/>
    <w:rsid w:val="00A80BBB"/>
    <w:rsid w:val="00A80C97"/>
    <w:rsid w:val="00A80CC4"/>
    <w:rsid w:val="00A80D15"/>
    <w:rsid w:val="00A811B2"/>
    <w:rsid w:val="00A811BF"/>
    <w:rsid w:val="00A811F5"/>
    <w:rsid w:val="00A811FE"/>
    <w:rsid w:val="00A81341"/>
    <w:rsid w:val="00A8135C"/>
    <w:rsid w:val="00A81633"/>
    <w:rsid w:val="00A81694"/>
    <w:rsid w:val="00A816D1"/>
    <w:rsid w:val="00A817E7"/>
    <w:rsid w:val="00A81877"/>
    <w:rsid w:val="00A81CA5"/>
    <w:rsid w:val="00A81D5F"/>
    <w:rsid w:val="00A81D9B"/>
    <w:rsid w:val="00A81ED0"/>
    <w:rsid w:val="00A8221B"/>
    <w:rsid w:val="00A82319"/>
    <w:rsid w:val="00A824BD"/>
    <w:rsid w:val="00A82508"/>
    <w:rsid w:val="00A8270D"/>
    <w:rsid w:val="00A82B49"/>
    <w:rsid w:val="00A82C1E"/>
    <w:rsid w:val="00A82CE6"/>
    <w:rsid w:val="00A82E1D"/>
    <w:rsid w:val="00A82F2B"/>
    <w:rsid w:val="00A82FDF"/>
    <w:rsid w:val="00A830CD"/>
    <w:rsid w:val="00A830E0"/>
    <w:rsid w:val="00A831F0"/>
    <w:rsid w:val="00A8323D"/>
    <w:rsid w:val="00A832BE"/>
    <w:rsid w:val="00A83309"/>
    <w:rsid w:val="00A83BF1"/>
    <w:rsid w:val="00A83C8F"/>
    <w:rsid w:val="00A83CA0"/>
    <w:rsid w:val="00A84298"/>
    <w:rsid w:val="00A844CE"/>
    <w:rsid w:val="00A84527"/>
    <w:rsid w:val="00A8455B"/>
    <w:rsid w:val="00A849E5"/>
    <w:rsid w:val="00A84B80"/>
    <w:rsid w:val="00A84EBF"/>
    <w:rsid w:val="00A84F6A"/>
    <w:rsid w:val="00A84F88"/>
    <w:rsid w:val="00A851D3"/>
    <w:rsid w:val="00A85237"/>
    <w:rsid w:val="00A8523D"/>
    <w:rsid w:val="00A85262"/>
    <w:rsid w:val="00A852C9"/>
    <w:rsid w:val="00A85301"/>
    <w:rsid w:val="00A853D7"/>
    <w:rsid w:val="00A85489"/>
    <w:rsid w:val="00A85596"/>
    <w:rsid w:val="00A855BE"/>
    <w:rsid w:val="00A85661"/>
    <w:rsid w:val="00A85756"/>
    <w:rsid w:val="00A85AB0"/>
    <w:rsid w:val="00A85ABD"/>
    <w:rsid w:val="00A85BD2"/>
    <w:rsid w:val="00A85BE0"/>
    <w:rsid w:val="00A85FFF"/>
    <w:rsid w:val="00A86024"/>
    <w:rsid w:val="00A86068"/>
    <w:rsid w:val="00A863A8"/>
    <w:rsid w:val="00A86462"/>
    <w:rsid w:val="00A8665B"/>
    <w:rsid w:val="00A8670D"/>
    <w:rsid w:val="00A867E7"/>
    <w:rsid w:val="00A86812"/>
    <w:rsid w:val="00A86B3D"/>
    <w:rsid w:val="00A86C6D"/>
    <w:rsid w:val="00A86EB4"/>
    <w:rsid w:val="00A86F43"/>
    <w:rsid w:val="00A86F67"/>
    <w:rsid w:val="00A86FEF"/>
    <w:rsid w:val="00A8706A"/>
    <w:rsid w:val="00A87129"/>
    <w:rsid w:val="00A87426"/>
    <w:rsid w:val="00A87482"/>
    <w:rsid w:val="00A875B7"/>
    <w:rsid w:val="00A875E8"/>
    <w:rsid w:val="00A876BB"/>
    <w:rsid w:val="00A877C2"/>
    <w:rsid w:val="00A87AA7"/>
    <w:rsid w:val="00A87E73"/>
    <w:rsid w:val="00A87F4E"/>
    <w:rsid w:val="00A90094"/>
    <w:rsid w:val="00A90134"/>
    <w:rsid w:val="00A901CB"/>
    <w:rsid w:val="00A905F1"/>
    <w:rsid w:val="00A90973"/>
    <w:rsid w:val="00A90BC5"/>
    <w:rsid w:val="00A90D5E"/>
    <w:rsid w:val="00A90D84"/>
    <w:rsid w:val="00A90E1E"/>
    <w:rsid w:val="00A90E27"/>
    <w:rsid w:val="00A90EB8"/>
    <w:rsid w:val="00A90EBE"/>
    <w:rsid w:val="00A90EE5"/>
    <w:rsid w:val="00A90F11"/>
    <w:rsid w:val="00A90F87"/>
    <w:rsid w:val="00A90FC2"/>
    <w:rsid w:val="00A91218"/>
    <w:rsid w:val="00A91402"/>
    <w:rsid w:val="00A91469"/>
    <w:rsid w:val="00A9155E"/>
    <w:rsid w:val="00A9164F"/>
    <w:rsid w:val="00A91909"/>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C30"/>
    <w:rsid w:val="00A93E34"/>
    <w:rsid w:val="00A93EB3"/>
    <w:rsid w:val="00A93F8B"/>
    <w:rsid w:val="00A93FAE"/>
    <w:rsid w:val="00A93FCC"/>
    <w:rsid w:val="00A94373"/>
    <w:rsid w:val="00A946E6"/>
    <w:rsid w:val="00A948C9"/>
    <w:rsid w:val="00A94A70"/>
    <w:rsid w:val="00A94BB8"/>
    <w:rsid w:val="00A94C53"/>
    <w:rsid w:val="00A95024"/>
    <w:rsid w:val="00A9505F"/>
    <w:rsid w:val="00A9508C"/>
    <w:rsid w:val="00A9526D"/>
    <w:rsid w:val="00A95371"/>
    <w:rsid w:val="00A953A4"/>
    <w:rsid w:val="00A9564E"/>
    <w:rsid w:val="00A957F5"/>
    <w:rsid w:val="00A95A3E"/>
    <w:rsid w:val="00A95B82"/>
    <w:rsid w:val="00A96058"/>
    <w:rsid w:val="00A964EC"/>
    <w:rsid w:val="00A9654F"/>
    <w:rsid w:val="00A965D8"/>
    <w:rsid w:val="00A96905"/>
    <w:rsid w:val="00A9692B"/>
    <w:rsid w:val="00A96CF6"/>
    <w:rsid w:val="00A96D7E"/>
    <w:rsid w:val="00A96DB7"/>
    <w:rsid w:val="00A96F06"/>
    <w:rsid w:val="00A96F44"/>
    <w:rsid w:val="00A96F9A"/>
    <w:rsid w:val="00A97099"/>
    <w:rsid w:val="00A9727C"/>
    <w:rsid w:val="00A9754F"/>
    <w:rsid w:val="00A975CB"/>
    <w:rsid w:val="00A97666"/>
    <w:rsid w:val="00A97749"/>
    <w:rsid w:val="00A9780C"/>
    <w:rsid w:val="00A97AD4"/>
    <w:rsid w:val="00A97B8C"/>
    <w:rsid w:val="00A97DB2"/>
    <w:rsid w:val="00A97DBD"/>
    <w:rsid w:val="00A97EF9"/>
    <w:rsid w:val="00AA0003"/>
    <w:rsid w:val="00AA0605"/>
    <w:rsid w:val="00AA06A6"/>
    <w:rsid w:val="00AA081A"/>
    <w:rsid w:val="00AA093E"/>
    <w:rsid w:val="00AA09E3"/>
    <w:rsid w:val="00AA0BE1"/>
    <w:rsid w:val="00AA0CD0"/>
    <w:rsid w:val="00AA0D28"/>
    <w:rsid w:val="00AA0D9A"/>
    <w:rsid w:val="00AA0D9F"/>
    <w:rsid w:val="00AA10D1"/>
    <w:rsid w:val="00AA1264"/>
    <w:rsid w:val="00AA13DD"/>
    <w:rsid w:val="00AA13E8"/>
    <w:rsid w:val="00AA1442"/>
    <w:rsid w:val="00AA158B"/>
    <w:rsid w:val="00AA1740"/>
    <w:rsid w:val="00AA19F7"/>
    <w:rsid w:val="00AA1D12"/>
    <w:rsid w:val="00AA1E90"/>
    <w:rsid w:val="00AA1EEC"/>
    <w:rsid w:val="00AA1FF7"/>
    <w:rsid w:val="00AA210C"/>
    <w:rsid w:val="00AA27DC"/>
    <w:rsid w:val="00AA29F2"/>
    <w:rsid w:val="00AA2CD8"/>
    <w:rsid w:val="00AA2CF8"/>
    <w:rsid w:val="00AA2E0A"/>
    <w:rsid w:val="00AA30A2"/>
    <w:rsid w:val="00AA317B"/>
    <w:rsid w:val="00AA347A"/>
    <w:rsid w:val="00AA3667"/>
    <w:rsid w:val="00AA3678"/>
    <w:rsid w:val="00AA36FC"/>
    <w:rsid w:val="00AA3745"/>
    <w:rsid w:val="00AA3C5C"/>
    <w:rsid w:val="00AA3E39"/>
    <w:rsid w:val="00AA404F"/>
    <w:rsid w:val="00AA44C3"/>
    <w:rsid w:val="00AA45C0"/>
    <w:rsid w:val="00AA461D"/>
    <w:rsid w:val="00AA4660"/>
    <w:rsid w:val="00AA466C"/>
    <w:rsid w:val="00AA4878"/>
    <w:rsid w:val="00AA4A96"/>
    <w:rsid w:val="00AA4ABF"/>
    <w:rsid w:val="00AA4C09"/>
    <w:rsid w:val="00AA4E34"/>
    <w:rsid w:val="00AA4F41"/>
    <w:rsid w:val="00AA50E8"/>
    <w:rsid w:val="00AA5304"/>
    <w:rsid w:val="00AA541B"/>
    <w:rsid w:val="00AA5584"/>
    <w:rsid w:val="00AA576F"/>
    <w:rsid w:val="00AA581A"/>
    <w:rsid w:val="00AA5A4C"/>
    <w:rsid w:val="00AA5C0F"/>
    <w:rsid w:val="00AA5CC5"/>
    <w:rsid w:val="00AA5F62"/>
    <w:rsid w:val="00AA6026"/>
    <w:rsid w:val="00AA609B"/>
    <w:rsid w:val="00AA60F0"/>
    <w:rsid w:val="00AA61C2"/>
    <w:rsid w:val="00AA6206"/>
    <w:rsid w:val="00AA6207"/>
    <w:rsid w:val="00AA62C9"/>
    <w:rsid w:val="00AA630A"/>
    <w:rsid w:val="00AA6372"/>
    <w:rsid w:val="00AA6475"/>
    <w:rsid w:val="00AA64BA"/>
    <w:rsid w:val="00AA6646"/>
    <w:rsid w:val="00AA67FE"/>
    <w:rsid w:val="00AA69EF"/>
    <w:rsid w:val="00AA6B73"/>
    <w:rsid w:val="00AA6CA2"/>
    <w:rsid w:val="00AA6F21"/>
    <w:rsid w:val="00AA6F9A"/>
    <w:rsid w:val="00AA6FBD"/>
    <w:rsid w:val="00AA7087"/>
    <w:rsid w:val="00AA71BB"/>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714"/>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ECB"/>
    <w:rsid w:val="00AB3F13"/>
    <w:rsid w:val="00AB4157"/>
    <w:rsid w:val="00AB4175"/>
    <w:rsid w:val="00AB42FF"/>
    <w:rsid w:val="00AB4300"/>
    <w:rsid w:val="00AB47F8"/>
    <w:rsid w:val="00AB48A4"/>
    <w:rsid w:val="00AB4C2A"/>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794"/>
    <w:rsid w:val="00AB7860"/>
    <w:rsid w:val="00AB78AC"/>
    <w:rsid w:val="00AB78DD"/>
    <w:rsid w:val="00AB7913"/>
    <w:rsid w:val="00AC0169"/>
    <w:rsid w:val="00AC0529"/>
    <w:rsid w:val="00AC06E7"/>
    <w:rsid w:val="00AC0BF2"/>
    <w:rsid w:val="00AC0C75"/>
    <w:rsid w:val="00AC0CC3"/>
    <w:rsid w:val="00AC0EC8"/>
    <w:rsid w:val="00AC117F"/>
    <w:rsid w:val="00AC1281"/>
    <w:rsid w:val="00AC14A0"/>
    <w:rsid w:val="00AC1C3E"/>
    <w:rsid w:val="00AC1C52"/>
    <w:rsid w:val="00AC1D26"/>
    <w:rsid w:val="00AC1EFC"/>
    <w:rsid w:val="00AC1F34"/>
    <w:rsid w:val="00AC1FAA"/>
    <w:rsid w:val="00AC1FED"/>
    <w:rsid w:val="00AC2012"/>
    <w:rsid w:val="00AC21BA"/>
    <w:rsid w:val="00AC2288"/>
    <w:rsid w:val="00AC22C1"/>
    <w:rsid w:val="00AC22C7"/>
    <w:rsid w:val="00AC241F"/>
    <w:rsid w:val="00AC2535"/>
    <w:rsid w:val="00AC2719"/>
    <w:rsid w:val="00AC279E"/>
    <w:rsid w:val="00AC2A7F"/>
    <w:rsid w:val="00AC2ABF"/>
    <w:rsid w:val="00AC2D4E"/>
    <w:rsid w:val="00AC3084"/>
    <w:rsid w:val="00AC30DF"/>
    <w:rsid w:val="00AC338D"/>
    <w:rsid w:val="00AC3415"/>
    <w:rsid w:val="00AC3431"/>
    <w:rsid w:val="00AC3764"/>
    <w:rsid w:val="00AC37B9"/>
    <w:rsid w:val="00AC38E9"/>
    <w:rsid w:val="00AC39C3"/>
    <w:rsid w:val="00AC3B9D"/>
    <w:rsid w:val="00AC3BA2"/>
    <w:rsid w:val="00AC3D70"/>
    <w:rsid w:val="00AC3D85"/>
    <w:rsid w:val="00AC402C"/>
    <w:rsid w:val="00AC40C7"/>
    <w:rsid w:val="00AC4150"/>
    <w:rsid w:val="00AC4549"/>
    <w:rsid w:val="00AC45D6"/>
    <w:rsid w:val="00AC464E"/>
    <w:rsid w:val="00AC472E"/>
    <w:rsid w:val="00AC4866"/>
    <w:rsid w:val="00AC4932"/>
    <w:rsid w:val="00AC4C43"/>
    <w:rsid w:val="00AC4D1B"/>
    <w:rsid w:val="00AC4D53"/>
    <w:rsid w:val="00AC4D9E"/>
    <w:rsid w:val="00AC4E1E"/>
    <w:rsid w:val="00AC4E2E"/>
    <w:rsid w:val="00AC526F"/>
    <w:rsid w:val="00AC5275"/>
    <w:rsid w:val="00AC5433"/>
    <w:rsid w:val="00AC58A9"/>
    <w:rsid w:val="00AC5A8F"/>
    <w:rsid w:val="00AC5A95"/>
    <w:rsid w:val="00AC5C2A"/>
    <w:rsid w:val="00AC5CAB"/>
    <w:rsid w:val="00AC5D67"/>
    <w:rsid w:val="00AC5D9B"/>
    <w:rsid w:val="00AC5FCC"/>
    <w:rsid w:val="00AC61B3"/>
    <w:rsid w:val="00AC627F"/>
    <w:rsid w:val="00AC62CA"/>
    <w:rsid w:val="00AC63F4"/>
    <w:rsid w:val="00AC6710"/>
    <w:rsid w:val="00AC671B"/>
    <w:rsid w:val="00AC6786"/>
    <w:rsid w:val="00AC6992"/>
    <w:rsid w:val="00AC706B"/>
    <w:rsid w:val="00AC7180"/>
    <w:rsid w:val="00AC7470"/>
    <w:rsid w:val="00AC74C2"/>
    <w:rsid w:val="00AC771B"/>
    <w:rsid w:val="00AC7DE9"/>
    <w:rsid w:val="00AC7ED4"/>
    <w:rsid w:val="00AC7F9E"/>
    <w:rsid w:val="00AC7FC2"/>
    <w:rsid w:val="00AD00AF"/>
    <w:rsid w:val="00AD02CC"/>
    <w:rsid w:val="00AD07F1"/>
    <w:rsid w:val="00AD0874"/>
    <w:rsid w:val="00AD08D3"/>
    <w:rsid w:val="00AD12BD"/>
    <w:rsid w:val="00AD163D"/>
    <w:rsid w:val="00AD17F8"/>
    <w:rsid w:val="00AD1860"/>
    <w:rsid w:val="00AD1A6C"/>
    <w:rsid w:val="00AD1B21"/>
    <w:rsid w:val="00AD1D7D"/>
    <w:rsid w:val="00AD1DA7"/>
    <w:rsid w:val="00AD1DFE"/>
    <w:rsid w:val="00AD1E36"/>
    <w:rsid w:val="00AD1F06"/>
    <w:rsid w:val="00AD2228"/>
    <w:rsid w:val="00AD227E"/>
    <w:rsid w:val="00AD22F7"/>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3EFC"/>
    <w:rsid w:val="00AD4136"/>
    <w:rsid w:val="00AD44EE"/>
    <w:rsid w:val="00AD4597"/>
    <w:rsid w:val="00AD4724"/>
    <w:rsid w:val="00AD4841"/>
    <w:rsid w:val="00AD48D9"/>
    <w:rsid w:val="00AD48F9"/>
    <w:rsid w:val="00AD4C20"/>
    <w:rsid w:val="00AD4C34"/>
    <w:rsid w:val="00AD4CBC"/>
    <w:rsid w:val="00AD5105"/>
    <w:rsid w:val="00AD5241"/>
    <w:rsid w:val="00AD534B"/>
    <w:rsid w:val="00AD5673"/>
    <w:rsid w:val="00AD574E"/>
    <w:rsid w:val="00AD57E1"/>
    <w:rsid w:val="00AD5925"/>
    <w:rsid w:val="00AD5949"/>
    <w:rsid w:val="00AD653F"/>
    <w:rsid w:val="00AD65EE"/>
    <w:rsid w:val="00AD6707"/>
    <w:rsid w:val="00AD6980"/>
    <w:rsid w:val="00AD6B9A"/>
    <w:rsid w:val="00AD6C09"/>
    <w:rsid w:val="00AD6C7F"/>
    <w:rsid w:val="00AD6ED7"/>
    <w:rsid w:val="00AD6F42"/>
    <w:rsid w:val="00AD70C9"/>
    <w:rsid w:val="00AD72B9"/>
    <w:rsid w:val="00AD732B"/>
    <w:rsid w:val="00AD75A6"/>
    <w:rsid w:val="00AD7716"/>
    <w:rsid w:val="00AD780E"/>
    <w:rsid w:val="00AD7927"/>
    <w:rsid w:val="00AD7BAC"/>
    <w:rsid w:val="00AD7E17"/>
    <w:rsid w:val="00AD7EA9"/>
    <w:rsid w:val="00AE0160"/>
    <w:rsid w:val="00AE0356"/>
    <w:rsid w:val="00AE0683"/>
    <w:rsid w:val="00AE0A59"/>
    <w:rsid w:val="00AE0D23"/>
    <w:rsid w:val="00AE0E9E"/>
    <w:rsid w:val="00AE14B7"/>
    <w:rsid w:val="00AE15B2"/>
    <w:rsid w:val="00AE1660"/>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AF1"/>
    <w:rsid w:val="00AE4C55"/>
    <w:rsid w:val="00AE4E4B"/>
    <w:rsid w:val="00AE4EAF"/>
    <w:rsid w:val="00AE4F01"/>
    <w:rsid w:val="00AE521A"/>
    <w:rsid w:val="00AE5434"/>
    <w:rsid w:val="00AE5468"/>
    <w:rsid w:val="00AE5C22"/>
    <w:rsid w:val="00AE5DDD"/>
    <w:rsid w:val="00AE5E95"/>
    <w:rsid w:val="00AE6433"/>
    <w:rsid w:val="00AE64AE"/>
    <w:rsid w:val="00AE6584"/>
    <w:rsid w:val="00AE6935"/>
    <w:rsid w:val="00AE69BD"/>
    <w:rsid w:val="00AE6C01"/>
    <w:rsid w:val="00AE6D12"/>
    <w:rsid w:val="00AE71E8"/>
    <w:rsid w:val="00AE723D"/>
    <w:rsid w:val="00AE736D"/>
    <w:rsid w:val="00AE743C"/>
    <w:rsid w:val="00AE755B"/>
    <w:rsid w:val="00AE756A"/>
    <w:rsid w:val="00AE75F8"/>
    <w:rsid w:val="00AE773B"/>
    <w:rsid w:val="00AE7751"/>
    <w:rsid w:val="00AE779C"/>
    <w:rsid w:val="00AE780C"/>
    <w:rsid w:val="00AE7992"/>
    <w:rsid w:val="00AE79D9"/>
    <w:rsid w:val="00AE7C10"/>
    <w:rsid w:val="00AE7D15"/>
    <w:rsid w:val="00AE7DA5"/>
    <w:rsid w:val="00AE7EF7"/>
    <w:rsid w:val="00AF0297"/>
    <w:rsid w:val="00AF045F"/>
    <w:rsid w:val="00AF04BC"/>
    <w:rsid w:val="00AF096E"/>
    <w:rsid w:val="00AF0F2D"/>
    <w:rsid w:val="00AF0FFE"/>
    <w:rsid w:val="00AF1018"/>
    <w:rsid w:val="00AF1069"/>
    <w:rsid w:val="00AF140F"/>
    <w:rsid w:val="00AF1414"/>
    <w:rsid w:val="00AF15C3"/>
    <w:rsid w:val="00AF174D"/>
    <w:rsid w:val="00AF19CD"/>
    <w:rsid w:val="00AF1A4A"/>
    <w:rsid w:val="00AF1BE3"/>
    <w:rsid w:val="00AF1FD0"/>
    <w:rsid w:val="00AF20F3"/>
    <w:rsid w:val="00AF222D"/>
    <w:rsid w:val="00AF22CD"/>
    <w:rsid w:val="00AF24F9"/>
    <w:rsid w:val="00AF25F3"/>
    <w:rsid w:val="00AF2799"/>
    <w:rsid w:val="00AF27EE"/>
    <w:rsid w:val="00AF2855"/>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3C97"/>
    <w:rsid w:val="00AF4095"/>
    <w:rsid w:val="00AF41FC"/>
    <w:rsid w:val="00AF4371"/>
    <w:rsid w:val="00AF4447"/>
    <w:rsid w:val="00AF457C"/>
    <w:rsid w:val="00AF465D"/>
    <w:rsid w:val="00AF4670"/>
    <w:rsid w:val="00AF4743"/>
    <w:rsid w:val="00AF4999"/>
    <w:rsid w:val="00AF4ABD"/>
    <w:rsid w:val="00AF4D0E"/>
    <w:rsid w:val="00AF4D3E"/>
    <w:rsid w:val="00AF4FEC"/>
    <w:rsid w:val="00AF522B"/>
    <w:rsid w:val="00AF526E"/>
    <w:rsid w:val="00AF5363"/>
    <w:rsid w:val="00AF55D7"/>
    <w:rsid w:val="00AF5A75"/>
    <w:rsid w:val="00AF5AB1"/>
    <w:rsid w:val="00AF5D22"/>
    <w:rsid w:val="00AF5DAE"/>
    <w:rsid w:val="00AF5F78"/>
    <w:rsid w:val="00AF6040"/>
    <w:rsid w:val="00AF61A6"/>
    <w:rsid w:val="00AF629E"/>
    <w:rsid w:val="00AF63A9"/>
    <w:rsid w:val="00AF6561"/>
    <w:rsid w:val="00AF6591"/>
    <w:rsid w:val="00AF6655"/>
    <w:rsid w:val="00AF66F1"/>
    <w:rsid w:val="00AF698E"/>
    <w:rsid w:val="00AF6A76"/>
    <w:rsid w:val="00AF6B1B"/>
    <w:rsid w:val="00AF6C87"/>
    <w:rsid w:val="00AF6C8D"/>
    <w:rsid w:val="00AF6D88"/>
    <w:rsid w:val="00AF6EAA"/>
    <w:rsid w:val="00AF7363"/>
    <w:rsid w:val="00AF738A"/>
    <w:rsid w:val="00AF771B"/>
    <w:rsid w:val="00AF79FD"/>
    <w:rsid w:val="00AF7C5E"/>
    <w:rsid w:val="00AF7D5F"/>
    <w:rsid w:val="00AF7EE3"/>
    <w:rsid w:val="00AF7F09"/>
    <w:rsid w:val="00AF7F0E"/>
    <w:rsid w:val="00B002BA"/>
    <w:rsid w:val="00B002E5"/>
    <w:rsid w:val="00B00306"/>
    <w:rsid w:val="00B0081D"/>
    <w:rsid w:val="00B0099E"/>
    <w:rsid w:val="00B00AD1"/>
    <w:rsid w:val="00B00C56"/>
    <w:rsid w:val="00B00D62"/>
    <w:rsid w:val="00B00E12"/>
    <w:rsid w:val="00B01058"/>
    <w:rsid w:val="00B010D3"/>
    <w:rsid w:val="00B0144A"/>
    <w:rsid w:val="00B0176D"/>
    <w:rsid w:val="00B01AB1"/>
    <w:rsid w:val="00B01C06"/>
    <w:rsid w:val="00B01C07"/>
    <w:rsid w:val="00B01CC2"/>
    <w:rsid w:val="00B01EE6"/>
    <w:rsid w:val="00B01F0D"/>
    <w:rsid w:val="00B02014"/>
    <w:rsid w:val="00B020A8"/>
    <w:rsid w:val="00B02129"/>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9B"/>
    <w:rsid w:val="00B043BA"/>
    <w:rsid w:val="00B04517"/>
    <w:rsid w:val="00B0457E"/>
    <w:rsid w:val="00B049C5"/>
    <w:rsid w:val="00B04AD7"/>
    <w:rsid w:val="00B04D36"/>
    <w:rsid w:val="00B04E0E"/>
    <w:rsid w:val="00B04F11"/>
    <w:rsid w:val="00B0504B"/>
    <w:rsid w:val="00B05143"/>
    <w:rsid w:val="00B051E2"/>
    <w:rsid w:val="00B0540A"/>
    <w:rsid w:val="00B05688"/>
    <w:rsid w:val="00B056CF"/>
    <w:rsid w:val="00B0588E"/>
    <w:rsid w:val="00B05A98"/>
    <w:rsid w:val="00B05C1E"/>
    <w:rsid w:val="00B05DF3"/>
    <w:rsid w:val="00B05E64"/>
    <w:rsid w:val="00B05F22"/>
    <w:rsid w:val="00B06086"/>
    <w:rsid w:val="00B06696"/>
    <w:rsid w:val="00B066BC"/>
    <w:rsid w:val="00B066FE"/>
    <w:rsid w:val="00B066FF"/>
    <w:rsid w:val="00B06771"/>
    <w:rsid w:val="00B06A26"/>
    <w:rsid w:val="00B06C77"/>
    <w:rsid w:val="00B06CBC"/>
    <w:rsid w:val="00B06FF3"/>
    <w:rsid w:val="00B0702E"/>
    <w:rsid w:val="00B071BE"/>
    <w:rsid w:val="00B07282"/>
    <w:rsid w:val="00B07390"/>
    <w:rsid w:val="00B0745B"/>
    <w:rsid w:val="00B0759A"/>
    <w:rsid w:val="00B075EC"/>
    <w:rsid w:val="00B07683"/>
    <w:rsid w:val="00B076A7"/>
    <w:rsid w:val="00B076C4"/>
    <w:rsid w:val="00B07821"/>
    <w:rsid w:val="00B07A16"/>
    <w:rsid w:val="00B07AD5"/>
    <w:rsid w:val="00B07B00"/>
    <w:rsid w:val="00B07CBE"/>
    <w:rsid w:val="00B07FF2"/>
    <w:rsid w:val="00B100B3"/>
    <w:rsid w:val="00B10103"/>
    <w:rsid w:val="00B10218"/>
    <w:rsid w:val="00B105B6"/>
    <w:rsid w:val="00B105EE"/>
    <w:rsid w:val="00B105F5"/>
    <w:rsid w:val="00B108ED"/>
    <w:rsid w:val="00B10931"/>
    <w:rsid w:val="00B1093D"/>
    <w:rsid w:val="00B1099D"/>
    <w:rsid w:val="00B10A4F"/>
    <w:rsid w:val="00B10B47"/>
    <w:rsid w:val="00B10BE8"/>
    <w:rsid w:val="00B10CA2"/>
    <w:rsid w:val="00B10D69"/>
    <w:rsid w:val="00B10DF3"/>
    <w:rsid w:val="00B10FA8"/>
    <w:rsid w:val="00B1111E"/>
    <w:rsid w:val="00B1125F"/>
    <w:rsid w:val="00B1167A"/>
    <w:rsid w:val="00B11882"/>
    <w:rsid w:val="00B119F2"/>
    <w:rsid w:val="00B119F8"/>
    <w:rsid w:val="00B11A4A"/>
    <w:rsid w:val="00B11B8F"/>
    <w:rsid w:val="00B11C32"/>
    <w:rsid w:val="00B11C51"/>
    <w:rsid w:val="00B11CCF"/>
    <w:rsid w:val="00B11E29"/>
    <w:rsid w:val="00B11E38"/>
    <w:rsid w:val="00B121CE"/>
    <w:rsid w:val="00B122BA"/>
    <w:rsid w:val="00B122E7"/>
    <w:rsid w:val="00B12603"/>
    <w:rsid w:val="00B12632"/>
    <w:rsid w:val="00B12898"/>
    <w:rsid w:val="00B12921"/>
    <w:rsid w:val="00B12A8C"/>
    <w:rsid w:val="00B12D2A"/>
    <w:rsid w:val="00B12F34"/>
    <w:rsid w:val="00B13003"/>
    <w:rsid w:val="00B1301B"/>
    <w:rsid w:val="00B1310F"/>
    <w:rsid w:val="00B134EA"/>
    <w:rsid w:val="00B13626"/>
    <w:rsid w:val="00B136D5"/>
    <w:rsid w:val="00B137BE"/>
    <w:rsid w:val="00B13829"/>
    <w:rsid w:val="00B13AE6"/>
    <w:rsid w:val="00B13B18"/>
    <w:rsid w:val="00B13F1F"/>
    <w:rsid w:val="00B14251"/>
    <w:rsid w:val="00B14399"/>
    <w:rsid w:val="00B147C8"/>
    <w:rsid w:val="00B147CC"/>
    <w:rsid w:val="00B14953"/>
    <w:rsid w:val="00B149C5"/>
    <w:rsid w:val="00B14CF3"/>
    <w:rsid w:val="00B14FA9"/>
    <w:rsid w:val="00B150E1"/>
    <w:rsid w:val="00B15110"/>
    <w:rsid w:val="00B15141"/>
    <w:rsid w:val="00B151C6"/>
    <w:rsid w:val="00B15309"/>
    <w:rsid w:val="00B153DD"/>
    <w:rsid w:val="00B1547D"/>
    <w:rsid w:val="00B155A0"/>
    <w:rsid w:val="00B155DC"/>
    <w:rsid w:val="00B156C6"/>
    <w:rsid w:val="00B1579C"/>
    <w:rsid w:val="00B1588B"/>
    <w:rsid w:val="00B15B44"/>
    <w:rsid w:val="00B15BA9"/>
    <w:rsid w:val="00B15CCE"/>
    <w:rsid w:val="00B15F52"/>
    <w:rsid w:val="00B16222"/>
    <w:rsid w:val="00B16342"/>
    <w:rsid w:val="00B16616"/>
    <w:rsid w:val="00B167BC"/>
    <w:rsid w:val="00B16815"/>
    <w:rsid w:val="00B1695A"/>
    <w:rsid w:val="00B16A37"/>
    <w:rsid w:val="00B16B46"/>
    <w:rsid w:val="00B16B5F"/>
    <w:rsid w:val="00B16C93"/>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8A7"/>
    <w:rsid w:val="00B208DA"/>
    <w:rsid w:val="00B20ACA"/>
    <w:rsid w:val="00B20AFC"/>
    <w:rsid w:val="00B20CD7"/>
    <w:rsid w:val="00B20E2B"/>
    <w:rsid w:val="00B20E33"/>
    <w:rsid w:val="00B20F3D"/>
    <w:rsid w:val="00B21016"/>
    <w:rsid w:val="00B211B1"/>
    <w:rsid w:val="00B2137A"/>
    <w:rsid w:val="00B21423"/>
    <w:rsid w:val="00B214C0"/>
    <w:rsid w:val="00B2156F"/>
    <w:rsid w:val="00B215F9"/>
    <w:rsid w:val="00B21767"/>
    <w:rsid w:val="00B217CD"/>
    <w:rsid w:val="00B21882"/>
    <w:rsid w:val="00B219AF"/>
    <w:rsid w:val="00B219C6"/>
    <w:rsid w:val="00B21A56"/>
    <w:rsid w:val="00B21B67"/>
    <w:rsid w:val="00B21BDB"/>
    <w:rsid w:val="00B21CA7"/>
    <w:rsid w:val="00B21CEC"/>
    <w:rsid w:val="00B21F65"/>
    <w:rsid w:val="00B2205B"/>
    <w:rsid w:val="00B22266"/>
    <w:rsid w:val="00B22472"/>
    <w:rsid w:val="00B22799"/>
    <w:rsid w:val="00B22802"/>
    <w:rsid w:val="00B229C3"/>
    <w:rsid w:val="00B22A52"/>
    <w:rsid w:val="00B22D0B"/>
    <w:rsid w:val="00B22E9E"/>
    <w:rsid w:val="00B232CB"/>
    <w:rsid w:val="00B233A9"/>
    <w:rsid w:val="00B234EC"/>
    <w:rsid w:val="00B237E7"/>
    <w:rsid w:val="00B239CC"/>
    <w:rsid w:val="00B23B66"/>
    <w:rsid w:val="00B23C57"/>
    <w:rsid w:val="00B23E2E"/>
    <w:rsid w:val="00B23EFF"/>
    <w:rsid w:val="00B23F25"/>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C47"/>
    <w:rsid w:val="00B25E1D"/>
    <w:rsid w:val="00B25F9A"/>
    <w:rsid w:val="00B26085"/>
    <w:rsid w:val="00B2613A"/>
    <w:rsid w:val="00B263BE"/>
    <w:rsid w:val="00B2648E"/>
    <w:rsid w:val="00B267B2"/>
    <w:rsid w:val="00B269CE"/>
    <w:rsid w:val="00B2717C"/>
    <w:rsid w:val="00B273AA"/>
    <w:rsid w:val="00B2754A"/>
    <w:rsid w:val="00B2757B"/>
    <w:rsid w:val="00B27652"/>
    <w:rsid w:val="00B27D54"/>
    <w:rsid w:val="00B30108"/>
    <w:rsid w:val="00B301B1"/>
    <w:rsid w:val="00B3039A"/>
    <w:rsid w:val="00B3039C"/>
    <w:rsid w:val="00B3053B"/>
    <w:rsid w:val="00B30F45"/>
    <w:rsid w:val="00B31081"/>
    <w:rsid w:val="00B310B4"/>
    <w:rsid w:val="00B31320"/>
    <w:rsid w:val="00B3139E"/>
    <w:rsid w:val="00B31675"/>
    <w:rsid w:val="00B317EB"/>
    <w:rsid w:val="00B31DAC"/>
    <w:rsid w:val="00B31DDD"/>
    <w:rsid w:val="00B31E5F"/>
    <w:rsid w:val="00B322A7"/>
    <w:rsid w:val="00B32494"/>
    <w:rsid w:val="00B32562"/>
    <w:rsid w:val="00B32568"/>
    <w:rsid w:val="00B32607"/>
    <w:rsid w:val="00B326BE"/>
    <w:rsid w:val="00B326C3"/>
    <w:rsid w:val="00B327F2"/>
    <w:rsid w:val="00B32977"/>
    <w:rsid w:val="00B329FD"/>
    <w:rsid w:val="00B32A6B"/>
    <w:rsid w:val="00B32B1F"/>
    <w:rsid w:val="00B32F7F"/>
    <w:rsid w:val="00B33126"/>
    <w:rsid w:val="00B332B9"/>
    <w:rsid w:val="00B33607"/>
    <w:rsid w:val="00B3380B"/>
    <w:rsid w:val="00B338CE"/>
    <w:rsid w:val="00B3396B"/>
    <w:rsid w:val="00B33A32"/>
    <w:rsid w:val="00B33A4E"/>
    <w:rsid w:val="00B33D68"/>
    <w:rsid w:val="00B33F03"/>
    <w:rsid w:val="00B33F7C"/>
    <w:rsid w:val="00B34150"/>
    <w:rsid w:val="00B34307"/>
    <w:rsid w:val="00B34390"/>
    <w:rsid w:val="00B3442C"/>
    <w:rsid w:val="00B34472"/>
    <w:rsid w:val="00B344FA"/>
    <w:rsid w:val="00B346AA"/>
    <w:rsid w:val="00B346D4"/>
    <w:rsid w:val="00B34FFC"/>
    <w:rsid w:val="00B35028"/>
    <w:rsid w:val="00B351E4"/>
    <w:rsid w:val="00B35208"/>
    <w:rsid w:val="00B35302"/>
    <w:rsid w:val="00B3537B"/>
    <w:rsid w:val="00B3539A"/>
    <w:rsid w:val="00B355CA"/>
    <w:rsid w:val="00B355F6"/>
    <w:rsid w:val="00B357A7"/>
    <w:rsid w:val="00B35C43"/>
    <w:rsid w:val="00B35CB3"/>
    <w:rsid w:val="00B35F18"/>
    <w:rsid w:val="00B35F8E"/>
    <w:rsid w:val="00B3609F"/>
    <w:rsid w:val="00B360B9"/>
    <w:rsid w:val="00B36531"/>
    <w:rsid w:val="00B3676F"/>
    <w:rsid w:val="00B36871"/>
    <w:rsid w:val="00B3689B"/>
    <w:rsid w:val="00B36DE3"/>
    <w:rsid w:val="00B36E9B"/>
    <w:rsid w:val="00B37188"/>
    <w:rsid w:val="00B37204"/>
    <w:rsid w:val="00B378FA"/>
    <w:rsid w:val="00B37C11"/>
    <w:rsid w:val="00B37E1E"/>
    <w:rsid w:val="00B37EA4"/>
    <w:rsid w:val="00B37FEA"/>
    <w:rsid w:val="00B4003E"/>
    <w:rsid w:val="00B400E0"/>
    <w:rsid w:val="00B401FB"/>
    <w:rsid w:val="00B4026B"/>
    <w:rsid w:val="00B4028F"/>
    <w:rsid w:val="00B40292"/>
    <w:rsid w:val="00B40497"/>
    <w:rsid w:val="00B406B2"/>
    <w:rsid w:val="00B40785"/>
    <w:rsid w:val="00B408A2"/>
    <w:rsid w:val="00B40B80"/>
    <w:rsid w:val="00B40D73"/>
    <w:rsid w:val="00B410E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43A"/>
    <w:rsid w:val="00B44631"/>
    <w:rsid w:val="00B4485B"/>
    <w:rsid w:val="00B449DA"/>
    <w:rsid w:val="00B44A4C"/>
    <w:rsid w:val="00B44A79"/>
    <w:rsid w:val="00B452F6"/>
    <w:rsid w:val="00B453AD"/>
    <w:rsid w:val="00B45578"/>
    <w:rsid w:val="00B4591D"/>
    <w:rsid w:val="00B45A61"/>
    <w:rsid w:val="00B45AC0"/>
    <w:rsid w:val="00B45C27"/>
    <w:rsid w:val="00B45C4D"/>
    <w:rsid w:val="00B45E1C"/>
    <w:rsid w:val="00B45F18"/>
    <w:rsid w:val="00B45FF5"/>
    <w:rsid w:val="00B460DD"/>
    <w:rsid w:val="00B464E8"/>
    <w:rsid w:val="00B46501"/>
    <w:rsid w:val="00B46A3B"/>
    <w:rsid w:val="00B46AEE"/>
    <w:rsid w:val="00B46B6F"/>
    <w:rsid w:val="00B473FE"/>
    <w:rsid w:val="00B4745E"/>
    <w:rsid w:val="00B474FD"/>
    <w:rsid w:val="00B47523"/>
    <w:rsid w:val="00B47599"/>
    <w:rsid w:val="00B475A4"/>
    <w:rsid w:val="00B47784"/>
    <w:rsid w:val="00B4783F"/>
    <w:rsid w:val="00B47858"/>
    <w:rsid w:val="00B47958"/>
    <w:rsid w:val="00B47980"/>
    <w:rsid w:val="00B47CEF"/>
    <w:rsid w:val="00B47D65"/>
    <w:rsid w:val="00B47F18"/>
    <w:rsid w:val="00B50261"/>
    <w:rsid w:val="00B50269"/>
    <w:rsid w:val="00B50355"/>
    <w:rsid w:val="00B5049A"/>
    <w:rsid w:val="00B504F7"/>
    <w:rsid w:val="00B50591"/>
    <w:rsid w:val="00B506FF"/>
    <w:rsid w:val="00B50810"/>
    <w:rsid w:val="00B50840"/>
    <w:rsid w:val="00B50933"/>
    <w:rsid w:val="00B509C0"/>
    <w:rsid w:val="00B50E09"/>
    <w:rsid w:val="00B50E9E"/>
    <w:rsid w:val="00B5100E"/>
    <w:rsid w:val="00B510AD"/>
    <w:rsid w:val="00B513AA"/>
    <w:rsid w:val="00B513FC"/>
    <w:rsid w:val="00B51420"/>
    <w:rsid w:val="00B51526"/>
    <w:rsid w:val="00B517F1"/>
    <w:rsid w:val="00B5181E"/>
    <w:rsid w:val="00B51841"/>
    <w:rsid w:val="00B518F3"/>
    <w:rsid w:val="00B51946"/>
    <w:rsid w:val="00B51A3C"/>
    <w:rsid w:val="00B51A40"/>
    <w:rsid w:val="00B51EFB"/>
    <w:rsid w:val="00B5212E"/>
    <w:rsid w:val="00B52166"/>
    <w:rsid w:val="00B52213"/>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0"/>
    <w:rsid w:val="00B53C7D"/>
    <w:rsid w:val="00B53E00"/>
    <w:rsid w:val="00B53EAE"/>
    <w:rsid w:val="00B53EF5"/>
    <w:rsid w:val="00B541F3"/>
    <w:rsid w:val="00B54215"/>
    <w:rsid w:val="00B542BA"/>
    <w:rsid w:val="00B5462B"/>
    <w:rsid w:val="00B54646"/>
    <w:rsid w:val="00B54989"/>
    <w:rsid w:val="00B54BAC"/>
    <w:rsid w:val="00B54CC5"/>
    <w:rsid w:val="00B54F23"/>
    <w:rsid w:val="00B550D1"/>
    <w:rsid w:val="00B553CF"/>
    <w:rsid w:val="00B555B8"/>
    <w:rsid w:val="00B5563A"/>
    <w:rsid w:val="00B5598A"/>
    <w:rsid w:val="00B55ACA"/>
    <w:rsid w:val="00B55BDF"/>
    <w:rsid w:val="00B55F1A"/>
    <w:rsid w:val="00B560BD"/>
    <w:rsid w:val="00B561BD"/>
    <w:rsid w:val="00B561C2"/>
    <w:rsid w:val="00B5658C"/>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0AF"/>
    <w:rsid w:val="00B60407"/>
    <w:rsid w:val="00B6059C"/>
    <w:rsid w:val="00B60791"/>
    <w:rsid w:val="00B609F0"/>
    <w:rsid w:val="00B60A1D"/>
    <w:rsid w:val="00B60ADC"/>
    <w:rsid w:val="00B60C79"/>
    <w:rsid w:val="00B60E6E"/>
    <w:rsid w:val="00B60EC7"/>
    <w:rsid w:val="00B60EE9"/>
    <w:rsid w:val="00B60FD7"/>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0B"/>
    <w:rsid w:val="00B6267F"/>
    <w:rsid w:val="00B62732"/>
    <w:rsid w:val="00B62825"/>
    <w:rsid w:val="00B62894"/>
    <w:rsid w:val="00B6294F"/>
    <w:rsid w:val="00B62A18"/>
    <w:rsid w:val="00B62AED"/>
    <w:rsid w:val="00B62B44"/>
    <w:rsid w:val="00B62C32"/>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BBE"/>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B66"/>
    <w:rsid w:val="00B67DBA"/>
    <w:rsid w:val="00B67EA3"/>
    <w:rsid w:val="00B7019B"/>
    <w:rsid w:val="00B7021B"/>
    <w:rsid w:val="00B70262"/>
    <w:rsid w:val="00B70333"/>
    <w:rsid w:val="00B703E4"/>
    <w:rsid w:val="00B703F0"/>
    <w:rsid w:val="00B70995"/>
    <w:rsid w:val="00B70A49"/>
    <w:rsid w:val="00B70B5A"/>
    <w:rsid w:val="00B70EDB"/>
    <w:rsid w:val="00B7118F"/>
    <w:rsid w:val="00B71319"/>
    <w:rsid w:val="00B716D3"/>
    <w:rsid w:val="00B71A5D"/>
    <w:rsid w:val="00B71B54"/>
    <w:rsid w:val="00B71C0F"/>
    <w:rsid w:val="00B71D35"/>
    <w:rsid w:val="00B71D41"/>
    <w:rsid w:val="00B71D7E"/>
    <w:rsid w:val="00B71E2E"/>
    <w:rsid w:val="00B71E80"/>
    <w:rsid w:val="00B71EFE"/>
    <w:rsid w:val="00B71FBB"/>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0F0"/>
    <w:rsid w:val="00B74140"/>
    <w:rsid w:val="00B743F6"/>
    <w:rsid w:val="00B74455"/>
    <w:rsid w:val="00B745ED"/>
    <w:rsid w:val="00B746C2"/>
    <w:rsid w:val="00B7476F"/>
    <w:rsid w:val="00B74A0D"/>
    <w:rsid w:val="00B74DF2"/>
    <w:rsid w:val="00B74EC0"/>
    <w:rsid w:val="00B75542"/>
    <w:rsid w:val="00B75667"/>
    <w:rsid w:val="00B7571E"/>
    <w:rsid w:val="00B75863"/>
    <w:rsid w:val="00B75A5C"/>
    <w:rsid w:val="00B75A85"/>
    <w:rsid w:val="00B75AFC"/>
    <w:rsid w:val="00B75C90"/>
    <w:rsid w:val="00B76017"/>
    <w:rsid w:val="00B760B0"/>
    <w:rsid w:val="00B76295"/>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5D3"/>
    <w:rsid w:val="00B77605"/>
    <w:rsid w:val="00B77682"/>
    <w:rsid w:val="00B776AE"/>
    <w:rsid w:val="00B776F1"/>
    <w:rsid w:val="00B77779"/>
    <w:rsid w:val="00B77A51"/>
    <w:rsid w:val="00B77B57"/>
    <w:rsid w:val="00B77CD3"/>
    <w:rsid w:val="00B77D8A"/>
    <w:rsid w:val="00B800EF"/>
    <w:rsid w:val="00B801F7"/>
    <w:rsid w:val="00B803A3"/>
    <w:rsid w:val="00B8053A"/>
    <w:rsid w:val="00B80627"/>
    <w:rsid w:val="00B80795"/>
    <w:rsid w:val="00B80861"/>
    <w:rsid w:val="00B8098D"/>
    <w:rsid w:val="00B80996"/>
    <w:rsid w:val="00B80CC3"/>
    <w:rsid w:val="00B80EAB"/>
    <w:rsid w:val="00B80F5B"/>
    <w:rsid w:val="00B80F67"/>
    <w:rsid w:val="00B811CD"/>
    <w:rsid w:val="00B81553"/>
    <w:rsid w:val="00B81578"/>
    <w:rsid w:val="00B81684"/>
    <w:rsid w:val="00B817F4"/>
    <w:rsid w:val="00B818CE"/>
    <w:rsid w:val="00B818F8"/>
    <w:rsid w:val="00B8196B"/>
    <w:rsid w:val="00B81A91"/>
    <w:rsid w:val="00B81C41"/>
    <w:rsid w:val="00B81CBA"/>
    <w:rsid w:val="00B81F0B"/>
    <w:rsid w:val="00B81F2D"/>
    <w:rsid w:val="00B81F96"/>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1C8"/>
    <w:rsid w:val="00B8447D"/>
    <w:rsid w:val="00B84572"/>
    <w:rsid w:val="00B845AB"/>
    <w:rsid w:val="00B845C6"/>
    <w:rsid w:val="00B84959"/>
    <w:rsid w:val="00B84A83"/>
    <w:rsid w:val="00B84BE8"/>
    <w:rsid w:val="00B84DC5"/>
    <w:rsid w:val="00B855A8"/>
    <w:rsid w:val="00B85837"/>
    <w:rsid w:val="00B85840"/>
    <w:rsid w:val="00B859D2"/>
    <w:rsid w:val="00B85C0D"/>
    <w:rsid w:val="00B85F67"/>
    <w:rsid w:val="00B85FC3"/>
    <w:rsid w:val="00B86367"/>
    <w:rsid w:val="00B86557"/>
    <w:rsid w:val="00B8690A"/>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A48"/>
    <w:rsid w:val="00B91A4E"/>
    <w:rsid w:val="00B91DAE"/>
    <w:rsid w:val="00B91E0A"/>
    <w:rsid w:val="00B91E51"/>
    <w:rsid w:val="00B91E9D"/>
    <w:rsid w:val="00B920C4"/>
    <w:rsid w:val="00B920CC"/>
    <w:rsid w:val="00B9212F"/>
    <w:rsid w:val="00B92252"/>
    <w:rsid w:val="00B922C4"/>
    <w:rsid w:val="00B923FC"/>
    <w:rsid w:val="00B92417"/>
    <w:rsid w:val="00B926E0"/>
    <w:rsid w:val="00B9290C"/>
    <w:rsid w:val="00B929E9"/>
    <w:rsid w:val="00B92AD4"/>
    <w:rsid w:val="00B92BF1"/>
    <w:rsid w:val="00B92FF2"/>
    <w:rsid w:val="00B930AA"/>
    <w:rsid w:val="00B932E1"/>
    <w:rsid w:val="00B933CC"/>
    <w:rsid w:val="00B9357E"/>
    <w:rsid w:val="00B936EC"/>
    <w:rsid w:val="00B9391B"/>
    <w:rsid w:val="00B93B73"/>
    <w:rsid w:val="00B93BF2"/>
    <w:rsid w:val="00B93C36"/>
    <w:rsid w:val="00B93C96"/>
    <w:rsid w:val="00B93FB6"/>
    <w:rsid w:val="00B93FDD"/>
    <w:rsid w:val="00B94054"/>
    <w:rsid w:val="00B94155"/>
    <w:rsid w:val="00B94253"/>
    <w:rsid w:val="00B942D2"/>
    <w:rsid w:val="00B9436E"/>
    <w:rsid w:val="00B943F3"/>
    <w:rsid w:val="00B946E7"/>
    <w:rsid w:val="00B950C7"/>
    <w:rsid w:val="00B950E8"/>
    <w:rsid w:val="00B95372"/>
    <w:rsid w:val="00B9539B"/>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593"/>
    <w:rsid w:val="00B977E6"/>
    <w:rsid w:val="00B97B47"/>
    <w:rsid w:val="00B97DEB"/>
    <w:rsid w:val="00BA0262"/>
    <w:rsid w:val="00BA04D7"/>
    <w:rsid w:val="00BA067F"/>
    <w:rsid w:val="00BA07EB"/>
    <w:rsid w:val="00BA0D74"/>
    <w:rsid w:val="00BA0EA9"/>
    <w:rsid w:val="00BA0FB3"/>
    <w:rsid w:val="00BA1011"/>
    <w:rsid w:val="00BA12E4"/>
    <w:rsid w:val="00BA12EA"/>
    <w:rsid w:val="00BA1332"/>
    <w:rsid w:val="00BA13E0"/>
    <w:rsid w:val="00BA141A"/>
    <w:rsid w:val="00BA17C4"/>
    <w:rsid w:val="00BA18CD"/>
    <w:rsid w:val="00BA1AEB"/>
    <w:rsid w:val="00BA2217"/>
    <w:rsid w:val="00BA22C8"/>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8D"/>
    <w:rsid w:val="00BA477C"/>
    <w:rsid w:val="00BA48E0"/>
    <w:rsid w:val="00BA4B2B"/>
    <w:rsid w:val="00BA4CF4"/>
    <w:rsid w:val="00BA4FA7"/>
    <w:rsid w:val="00BA54FB"/>
    <w:rsid w:val="00BA555B"/>
    <w:rsid w:val="00BA58A6"/>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7D1"/>
    <w:rsid w:val="00BA79DC"/>
    <w:rsid w:val="00BA7A20"/>
    <w:rsid w:val="00BA7EB0"/>
    <w:rsid w:val="00BB008F"/>
    <w:rsid w:val="00BB020D"/>
    <w:rsid w:val="00BB0372"/>
    <w:rsid w:val="00BB0528"/>
    <w:rsid w:val="00BB05F6"/>
    <w:rsid w:val="00BB063E"/>
    <w:rsid w:val="00BB070E"/>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8F"/>
    <w:rsid w:val="00BB34FD"/>
    <w:rsid w:val="00BB3614"/>
    <w:rsid w:val="00BB365A"/>
    <w:rsid w:val="00BB37B0"/>
    <w:rsid w:val="00BB3961"/>
    <w:rsid w:val="00BB39FA"/>
    <w:rsid w:val="00BB3A24"/>
    <w:rsid w:val="00BB3B02"/>
    <w:rsid w:val="00BB3B06"/>
    <w:rsid w:val="00BB3B0E"/>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925"/>
    <w:rsid w:val="00BB6993"/>
    <w:rsid w:val="00BB6CB6"/>
    <w:rsid w:val="00BB6CC7"/>
    <w:rsid w:val="00BB6CFB"/>
    <w:rsid w:val="00BB6FBD"/>
    <w:rsid w:val="00BB71EC"/>
    <w:rsid w:val="00BB724B"/>
    <w:rsid w:val="00BB72FF"/>
    <w:rsid w:val="00BB732F"/>
    <w:rsid w:val="00BB740F"/>
    <w:rsid w:val="00BB7798"/>
    <w:rsid w:val="00BB7882"/>
    <w:rsid w:val="00BB7A59"/>
    <w:rsid w:val="00BB7DB1"/>
    <w:rsid w:val="00BB7E90"/>
    <w:rsid w:val="00BC01AA"/>
    <w:rsid w:val="00BC01B6"/>
    <w:rsid w:val="00BC0637"/>
    <w:rsid w:val="00BC06E5"/>
    <w:rsid w:val="00BC076A"/>
    <w:rsid w:val="00BC083C"/>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0C"/>
    <w:rsid w:val="00BC4338"/>
    <w:rsid w:val="00BC436C"/>
    <w:rsid w:val="00BC43A9"/>
    <w:rsid w:val="00BC46E5"/>
    <w:rsid w:val="00BC4701"/>
    <w:rsid w:val="00BC494F"/>
    <w:rsid w:val="00BC4AA5"/>
    <w:rsid w:val="00BC4B9C"/>
    <w:rsid w:val="00BC4DD5"/>
    <w:rsid w:val="00BC50C2"/>
    <w:rsid w:val="00BC50F8"/>
    <w:rsid w:val="00BC5181"/>
    <w:rsid w:val="00BC525E"/>
    <w:rsid w:val="00BC5504"/>
    <w:rsid w:val="00BC56C1"/>
    <w:rsid w:val="00BC58EE"/>
    <w:rsid w:val="00BC598A"/>
    <w:rsid w:val="00BC5AC3"/>
    <w:rsid w:val="00BC5BE8"/>
    <w:rsid w:val="00BC5C82"/>
    <w:rsid w:val="00BC5CE2"/>
    <w:rsid w:val="00BC5D8C"/>
    <w:rsid w:val="00BC5DF9"/>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1D6"/>
    <w:rsid w:val="00BD0383"/>
    <w:rsid w:val="00BD03ED"/>
    <w:rsid w:val="00BD0747"/>
    <w:rsid w:val="00BD0782"/>
    <w:rsid w:val="00BD082C"/>
    <w:rsid w:val="00BD0C9B"/>
    <w:rsid w:val="00BD0E23"/>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918"/>
    <w:rsid w:val="00BD3A2D"/>
    <w:rsid w:val="00BD3C69"/>
    <w:rsid w:val="00BD3D7A"/>
    <w:rsid w:val="00BD4355"/>
    <w:rsid w:val="00BD45A7"/>
    <w:rsid w:val="00BD4679"/>
    <w:rsid w:val="00BD49DC"/>
    <w:rsid w:val="00BD4A64"/>
    <w:rsid w:val="00BD4B66"/>
    <w:rsid w:val="00BD52FA"/>
    <w:rsid w:val="00BD563D"/>
    <w:rsid w:val="00BD59AB"/>
    <w:rsid w:val="00BD59CF"/>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6ED"/>
    <w:rsid w:val="00BD689C"/>
    <w:rsid w:val="00BD6909"/>
    <w:rsid w:val="00BD6A22"/>
    <w:rsid w:val="00BD6AFB"/>
    <w:rsid w:val="00BD6B63"/>
    <w:rsid w:val="00BD6C6C"/>
    <w:rsid w:val="00BD6D75"/>
    <w:rsid w:val="00BD70E2"/>
    <w:rsid w:val="00BD70F1"/>
    <w:rsid w:val="00BD7212"/>
    <w:rsid w:val="00BD7499"/>
    <w:rsid w:val="00BD76F4"/>
    <w:rsid w:val="00BD78B8"/>
    <w:rsid w:val="00BD799A"/>
    <w:rsid w:val="00BD7A4B"/>
    <w:rsid w:val="00BD7A82"/>
    <w:rsid w:val="00BD7BB4"/>
    <w:rsid w:val="00BD7C16"/>
    <w:rsid w:val="00BD7CF5"/>
    <w:rsid w:val="00BD7F39"/>
    <w:rsid w:val="00BD7F6C"/>
    <w:rsid w:val="00BD7F8C"/>
    <w:rsid w:val="00BD7F9E"/>
    <w:rsid w:val="00BE001D"/>
    <w:rsid w:val="00BE0080"/>
    <w:rsid w:val="00BE0099"/>
    <w:rsid w:val="00BE023C"/>
    <w:rsid w:val="00BE058B"/>
    <w:rsid w:val="00BE072F"/>
    <w:rsid w:val="00BE07B6"/>
    <w:rsid w:val="00BE08DD"/>
    <w:rsid w:val="00BE0962"/>
    <w:rsid w:val="00BE09CD"/>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D6"/>
    <w:rsid w:val="00BE3405"/>
    <w:rsid w:val="00BE3851"/>
    <w:rsid w:val="00BE3AFA"/>
    <w:rsid w:val="00BE3D94"/>
    <w:rsid w:val="00BE3F52"/>
    <w:rsid w:val="00BE403F"/>
    <w:rsid w:val="00BE45C1"/>
    <w:rsid w:val="00BE4EEE"/>
    <w:rsid w:val="00BE51C7"/>
    <w:rsid w:val="00BE5515"/>
    <w:rsid w:val="00BE5613"/>
    <w:rsid w:val="00BE57BE"/>
    <w:rsid w:val="00BE5813"/>
    <w:rsid w:val="00BE5856"/>
    <w:rsid w:val="00BE5932"/>
    <w:rsid w:val="00BE5A36"/>
    <w:rsid w:val="00BE5B90"/>
    <w:rsid w:val="00BE5C7E"/>
    <w:rsid w:val="00BE5E42"/>
    <w:rsid w:val="00BE6040"/>
    <w:rsid w:val="00BE612C"/>
    <w:rsid w:val="00BE65B3"/>
    <w:rsid w:val="00BE68B9"/>
    <w:rsid w:val="00BE6B4C"/>
    <w:rsid w:val="00BE6B7C"/>
    <w:rsid w:val="00BE6D1C"/>
    <w:rsid w:val="00BE6D6B"/>
    <w:rsid w:val="00BE6E1C"/>
    <w:rsid w:val="00BE6EB2"/>
    <w:rsid w:val="00BE6F5A"/>
    <w:rsid w:val="00BE7080"/>
    <w:rsid w:val="00BE7159"/>
    <w:rsid w:val="00BE7265"/>
    <w:rsid w:val="00BE7392"/>
    <w:rsid w:val="00BE786F"/>
    <w:rsid w:val="00BE7AF9"/>
    <w:rsid w:val="00BE7B09"/>
    <w:rsid w:val="00BE7B27"/>
    <w:rsid w:val="00BE7CAF"/>
    <w:rsid w:val="00BE7D62"/>
    <w:rsid w:val="00BE7E10"/>
    <w:rsid w:val="00BE7EBC"/>
    <w:rsid w:val="00BE7EEC"/>
    <w:rsid w:val="00BE7FBE"/>
    <w:rsid w:val="00BF00DD"/>
    <w:rsid w:val="00BF02E6"/>
    <w:rsid w:val="00BF0647"/>
    <w:rsid w:val="00BF06C7"/>
    <w:rsid w:val="00BF07CB"/>
    <w:rsid w:val="00BF0A66"/>
    <w:rsid w:val="00BF0F1C"/>
    <w:rsid w:val="00BF10D2"/>
    <w:rsid w:val="00BF10D6"/>
    <w:rsid w:val="00BF120B"/>
    <w:rsid w:val="00BF1309"/>
    <w:rsid w:val="00BF1387"/>
    <w:rsid w:val="00BF14A1"/>
    <w:rsid w:val="00BF171F"/>
    <w:rsid w:val="00BF1881"/>
    <w:rsid w:val="00BF18B9"/>
    <w:rsid w:val="00BF1B70"/>
    <w:rsid w:val="00BF1C84"/>
    <w:rsid w:val="00BF1D0C"/>
    <w:rsid w:val="00BF2202"/>
    <w:rsid w:val="00BF220D"/>
    <w:rsid w:val="00BF220E"/>
    <w:rsid w:val="00BF27A3"/>
    <w:rsid w:val="00BF2817"/>
    <w:rsid w:val="00BF294F"/>
    <w:rsid w:val="00BF2BEE"/>
    <w:rsid w:val="00BF2C49"/>
    <w:rsid w:val="00BF2C65"/>
    <w:rsid w:val="00BF2D95"/>
    <w:rsid w:val="00BF2F4F"/>
    <w:rsid w:val="00BF30BA"/>
    <w:rsid w:val="00BF31BE"/>
    <w:rsid w:val="00BF31CB"/>
    <w:rsid w:val="00BF366D"/>
    <w:rsid w:val="00BF36C5"/>
    <w:rsid w:val="00BF3744"/>
    <w:rsid w:val="00BF3847"/>
    <w:rsid w:val="00BF392E"/>
    <w:rsid w:val="00BF3AE6"/>
    <w:rsid w:val="00BF3C10"/>
    <w:rsid w:val="00BF3CDA"/>
    <w:rsid w:val="00BF3F8E"/>
    <w:rsid w:val="00BF405C"/>
    <w:rsid w:val="00BF4231"/>
    <w:rsid w:val="00BF42F4"/>
    <w:rsid w:val="00BF432F"/>
    <w:rsid w:val="00BF4395"/>
    <w:rsid w:val="00BF46F1"/>
    <w:rsid w:val="00BF4710"/>
    <w:rsid w:val="00BF4923"/>
    <w:rsid w:val="00BF4B1F"/>
    <w:rsid w:val="00BF4B69"/>
    <w:rsid w:val="00BF4BC1"/>
    <w:rsid w:val="00BF4BF8"/>
    <w:rsid w:val="00BF4E60"/>
    <w:rsid w:val="00BF4EA0"/>
    <w:rsid w:val="00BF4EFB"/>
    <w:rsid w:val="00BF517F"/>
    <w:rsid w:val="00BF5350"/>
    <w:rsid w:val="00BF55D0"/>
    <w:rsid w:val="00BF55F8"/>
    <w:rsid w:val="00BF5623"/>
    <w:rsid w:val="00BF56A8"/>
    <w:rsid w:val="00BF56CC"/>
    <w:rsid w:val="00BF5A07"/>
    <w:rsid w:val="00BF5EFE"/>
    <w:rsid w:val="00BF60E3"/>
    <w:rsid w:val="00BF6385"/>
    <w:rsid w:val="00BF6597"/>
    <w:rsid w:val="00BF67C4"/>
    <w:rsid w:val="00BF6857"/>
    <w:rsid w:val="00BF6883"/>
    <w:rsid w:val="00BF692A"/>
    <w:rsid w:val="00BF6C20"/>
    <w:rsid w:val="00BF6DAE"/>
    <w:rsid w:val="00BF6FBF"/>
    <w:rsid w:val="00BF702F"/>
    <w:rsid w:val="00BF7042"/>
    <w:rsid w:val="00BF70A1"/>
    <w:rsid w:val="00BF70F8"/>
    <w:rsid w:val="00BF717F"/>
    <w:rsid w:val="00BF737C"/>
    <w:rsid w:val="00BF74E4"/>
    <w:rsid w:val="00BF7746"/>
    <w:rsid w:val="00BF79AA"/>
    <w:rsid w:val="00BF7CDD"/>
    <w:rsid w:val="00BF7D43"/>
    <w:rsid w:val="00BF7DE0"/>
    <w:rsid w:val="00BF7E8F"/>
    <w:rsid w:val="00C0021B"/>
    <w:rsid w:val="00C007CA"/>
    <w:rsid w:val="00C00A0B"/>
    <w:rsid w:val="00C00AAE"/>
    <w:rsid w:val="00C00BE1"/>
    <w:rsid w:val="00C00E52"/>
    <w:rsid w:val="00C00F1A"/>
    <w:rsid w:val="00C00FB2"/>
    <w:rsid w:val="00C010F5"/>
    <w:rsid w:val="00C011A4"/>
    <w:rsid w:val="00C01354"/>
    <w:rsid w:val="00C0168E"/>
    <w:rsid w:val="00C01835"/>
    <w:rsid w:val="00C01BE4"/>
    <w:rsid w:val="00C01CE5"/>
    <w:rsid w:val="00C01DD8"/>
    <w:rsid w:val="00C01DFD"/>
    <w:rsid w:val="00C01F07"/>
    <w:rsid w:val="00C02113"/>
    <w:rsid w:val="00C02192"/>
    <w:rsid w:val="00C0220F"/>
    <w:rsid w:val="00C0222E"/>
    <w:rsid w:val="00C022FD"/>
    <w:rsid w:val="00C023E7"/>
    <w:rsid w:val="00C0245F"/>
    <w:rsid w:val="00C02608"/>
    <w:rsid w:val="00C0279C"/>
    <w:rsid w:val="00C02BFD"/>
    <w:rsid w:val="00C02C1F"/>
    <w:rsid w:val="00C02C95"/>
    <w:rsid w:val="00C02CDE"/>
    <w:rsid w:val="00C032DA"/>
    <w:rsid w:val="00C033B3"/>
    <w:rsid w:val="00C039CE"/>
    <w:rsid w:val="00C039DB"/>
    <w:rsid w:val="00C03ACF"/>
    <w:rsid w:val="00C03B7B"/>
    <w:rsid w:val="00C03C1D"/>
    <w:rsid w:val="00C03C30"/>
    <w:rsid w:val="00C03D0A"/>
    <w:rsid w:val="00C04109"/>
    <w:rsid w:val="00C04322"/>
    <w:rsid w:val="00C04339"/>
    <w:rsid w:val="00C04340"/>
    <w:rsid w:val="00C04421"/>
    <w:rsid w:val="00C04C6C"/>
    <w:rsid w:val="00C04CF6"/>
    <w:rsid w:val="00C04DAE"/>
    <w:rsid w:val="00C04DE2"/>
    <w:rsid w:val="00C04EC7"/>
    <w:rsid w:val="00C04ECA"/>
    <w:rsid w:val="00C05395"/>
    <w:rsid w:val="00C05512"/>
    <w:rsid w:val="00C057A0"/>
    <w:rsid w:val="00C057E0"/>
    <w:rsid w:val="00C05863"/>
    <w:rsid w:val="00C05A3D"/>
    <w:rsid w:val="00C05B06"/>
    <w:rsid w:val="00C05B4D"/>
    <w:rsid w:val="00C05B59"/>
    <w:rsid w:val="00C05C20"/>
    <w:rsid w:val="00C05D67"/>
    <w:rsid w:val="00C05DD9"/>
    <w:rsid w:val="00C05F36"/>
    <w:rsid w:val="00C05F5F"/>
    <w:rsid w:val="00C06031"/>
    <w:rsid w:val="00C06042"/>
    <w:rsid w:val="00C06066"/>
    <w:rsid w:val="00C061A1"/>
    <w:rsid w:val="00C0622D"/>
    <w:rsid w:val="00C06425"/>
    <w:rsid w:val="00C0648A"/>
    <w:rsid w:val="00C06604"/>
    <w:rsid w:val="00C067A4"/>
    <w:rsid w:val="00C06B19"/>
    <w:rsid w:val="00C06D98"/>
    <w:rsid w:val="00C06DBD"/>
    <w:rsid w:val="00C06E27"/>
    <w:rsid w:val="00C06F8C"/>
    <w:rsid w:val="00C07259"/>
    <w:rsid w:val="00C073D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CBF"/>
    <w:rsid w:val="00C10DB3"/>
    <w:rsid w:val="00C10F09"/>
    <w:rsid w:val="00C10F46"/>
    <w:rsid w:val="00C1114F"/>
    <w:rsid w:val="00C1116A"/>
    <w:rsid w:val="00C11183"/>
    <w:rsid w:val="00C11197"/>
    <w:rsid w:val="00C11548"/>
    <w:rsid w:val="00C1157C"/>
    <w:rsid w:val="00C11638"/>
    <w:rsid w:val="00C11647"/>
    <w:rsid w:val="00C116A9"/>
    <w:rsid w:val="00C11A83"/>
    <w:rsid w:val="00C11ADC"/>
    <w:rsid w:val="00C11B89"/>
    <w:rsid w:val="00C11C33"/>
    <w:rsid w:val="00C11C73"/>
    <w:rsid w:val="00C11FE5"/>
    <w:rsid w:val="00C11FF6"/>
    <w:rsid w:val="00C12068"/>
    <w:rsid w:val="00C1212F"/>
    <w:rsid w:val="00C12566"/>
    <w:rsid w:val="00C12955"/>
    <w:rsid w:val="00C129E5"/>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73B"/>
    <w:rsid w:val="00C14840"/>
    <w:rsid w:val="00C14BA7"/>
    <w:rsid w:val="00C14BB5"/>
    <w:rsid w:val="00C14D69"/>
    <w:rsid w:val="00C14DBA"/>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5E1"/>
    <w:rsid w:val="00C1662C"/>
    <w:rsid w:val="00C16813"/>
    <w:rsid w:val="00C16B16"/>
    <w:rsid w:val="00C16DA8"/>
    <w:rsid w:val="00C1706E"/>
    <w:rsid w:val="00C1707B"/>
    <w:rsid w:val="00C17099"/>
    <w:rsid w:val="00C170AD"/>
    <w:rsid w:val="00C170AE"/>
    <w:rsid w:val="00C173EB"/>
    <w:rsid w:val="00C17542"/>
    <w:rsid w:val="00C17593"/>
    <w:rsid w:val="00C176B6"/>
    <w:rsid w:val="00C17831"/>
    <w:rsid w:val="00C17A49"/>
    <w:rsid w:val="00C17B5E"/>
    <w:rsid w:val="00C17D7E"/>
    <w:rsid w:val="00C17D89"/>
    <w:rsid w:val="00C17E82"/>
    <w:rsid w:val="00C17FDD"/>
    <w:rsid w:val="00C202D5"/>
    <w:rsid w:val="00C2059B"/>
    <w:rsid w:val="00C2068D"/>
    <w:rsid w:val="00C206C4"/>
    <w:rsid w:val="00C206EC"/>
    <w:rsid w:val="00C20B74"/>
    <w:rsid w:val="00C20DD5"/>
    <w:rsid w:val="00C20E6E"/>
    <w:rsid w:val="00C20EE6"/>
    <w:rsid w:val="00C20F2A"/>
    <w:rsid w:val="00C210CC"/>
    <w:rsid w:val="00C213C8"/>
    <w:rsid w:val="00C21436"/>
    <w:rsid w:val="00C21728"/>
    <w:rsid w:val="00C2191F"/>
    <w:rsid w:val="00C21AEA"/>
    <w:rsid w:val="00C21B35"/>
    <w:rsid w:val="00C21CF7"/>
    <w:rsid w:val="00C2200A"/>
    <w:rsid w:val="00C22038"/>
    <w:rsid w:val="00C22142"/>
    <w:rsid w:val="00C2221B"/>
    <w:rsid w:val="00C22486"/>
    <w:rsid w:val="00C226B6"/>
    <w:rsid w:val="00C226CE"/>
    <w:rsid w:val="00C228C7"/>
    <w:rsid w:val="00C22C33"/>
    <w:rsid w:val="00C22E9E"/>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A23"/>
    <w:rsid w:val="00C24EE5"/>
    <w:rsid w:val="00C250CF"/>
    <w:rsid w:val="00C2524F"/>
    <w:rsid w:val="00C2544D"/>
    <w:rsid w:val="00C25546"/>
    <w:rsid w:val="00C25760"/>
    <w:rsid w:val="00C25803"/>
    <w:rsid w:val="00C259D6"/>
    <w:rsid w:val="00C25C00"/>
    <w:rsid w:val="00C26274"/>
    <w:rsid w:val="00C262A1"/>
    <w:rsid w:val="00C2664D"/>
    <w:rsid w:val="00C267F7"/>
    <w:rsid w:val="00C26871"/>
    <w:rsid w:val="00C2695A"/>
    <w:rsid w:val="00C26B6E"/>
    <w:rsid w:val="00C26BE5"/>
    <w:rsid w:val="00C26C00"/>
    <w:rsid w:val="00C26DC3"/>
    <w:rsid w:val="00C26EB2"/>
    <w:rsid w:val="00C26ED7"/>
    <w:rsid w:val="00C270CE"/>
    <w:rsid w:val="00C27156"/>
    <w:rsid w:val="00C274AD"/>
    <w:rsid w:val="00C274BE"/>
    <w:rsid w:val="00C275A3"/>
    <w:rsid w:val="00C275D9"/>
    <w:rsid w:val="00C2769D"/>
    <w:rsid w:val="00C276D1"/>
    <w:rsid w:val="00C27829"/>
    <w:rsid w:val="00C27CD4"/>
    <w:rsid w:val="00C27DF2"/>
    <w:rsid w:val="00C27E49"/>
    <w:rsid w:val="00C302A9"/>
    <w:rsid w:val="00C30345"/>
    <w:rsid w:val="00C30470"/>
    <w:rsid w:val="00C30531"/>
    <w:rsid w:val="00C307FA"/>
    <w:rsid w:val="00C3088F"/>
    <w:rsid w:val="00C30C4B"/>
    <w:rsid w:val="00C30CBA"/>
    <w:rsid w:val="00C30D3F"/>
    <w:rsid w:val="00C30DAA"/>
    <w:rsid w:val="00C30F1F"/>
    <w:rsid w:val="00C30FB5"/>
    <w:rsid w:val="00C31089"/>
    <w:rsid w:val="00C31228"/>
    <w:rsid w:val="00C31312"/>
    <w:rsid w:val="00C314DF"/>
    <w:rsid w:val="00C3159D"/>
    <w:rsid w:val="00C315D4"/>
    <w:rsid w:val="00C3175A"/>
    <w:rsid w:val="00C319A2"/>
    <w:rsid w:val="00C31A7F"/>
    <w:rsid w:val="00C31B48"/>
    <w:rsid w:val="00C3208A"/>
    <w:rsid w:val="00C32295"/>
    <w:rsid w:val="00C32A16"/>
    <w:rsid w:val="00C32AA1"/>
    <w:rsid w:val="00C32BB7"/>
    <w:rsid w:val="00C32C7A"/>
    <w:rsid w:val="00C32CCE"/>
    <w:rsid w:val="00C331B5"/>
    <w:rsid w:val="00C3376C"/>
    <w:rsid w:val="00C337EC"/>
    <w:rsid w:val="00C33961"/>
    <w:rsid w:val="00C339DE"/>
    <w:rsid w:val="00C33AA7"/>
    <w:rsid w:val="00C33C42"/>
    <w:rsid w:val="00C33DCE"/>
    <w:rsid w:val="00C340CA"/>
    <w:rsid w:val="00C3413F"/>
    <w:rsid w:val="00C34168"/>
    <w:rsid w:val="00C3463A"/>
    <w:rsid w:val="00C346A0"/>
    <w:rsid w:val="00C346BB"/>
    <w:rsid w:val="00C346C1"/>
    <w:rsid w:val="00C34707"/>
    <w:rsid w:val="00C3476D"/>
    <w:rsid w:val="00C34A80"/>
    <w:rsid w:val="00C34BBA"/>
    <w:rsid w:val="00C34BDB"/>
    <w:rsid w:val="00C34C05"/>
    <w:rsid w:val="00C34D4B"/>
    <w:rsid w:val="00C34E5C"/>
    <w:rsid w:val="00C34F16"/>
    <w:rsid w:val="00C351C5"/>
    <w:rsid w:val="00C35657"/>
    <w:rsid w:val="00C3566B"/>
    <w:rsid w:val="00C3592F"/>
    <w:rsid w:val="00C359D9"/>
    <w:rsid w:val="00C35B23"/>
    <w:rsid w:val="00C35CAE"/>
    <w:rsid w:val="00C35CC8"/>
    <w:rsid w:val="00C35D51"/>
    <w:rsid w:val="00C36050"/>
    <w:rsid w:val="00C36065"/>
    <w:rsid w:val="00C361B0"/>
    <w:rsid w:val="00C3633E"/>
    <w:rsid w:val="00C364C3"/>
    <w:rsid w:val="00C365DF"/>
    <w:rsid w:val="00C36684"/>
    <w:rsid w:val="00C367B9"/>
    <w:rsid w:val="00C36BA3"/>
    <w:rsid w:val="00C36DAD"/>
    <w:rsid w:val="00C36F30"/>
    <w:rsid w:val="00C37004"/>
    <w:rsid w:val="00C37050"/>
    <w:rsid w:val="00C3747C"/>
    <w:rsid w:val="00C375D1"/>
    <w:rsid w:val="00C37657"/>
    <w:rsid w:val="00C376C4"/>
    <w:rsid w:val="00C37756"/>
    <w:rsid w:val="00C377A0"/>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0F5"/>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7A8"/>
    <w:rsid w:val="00C4388E"/>
    <w:rsid w:val="00C439F0"/>
    <w:rsid w:val="00C43BB2"/>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28"/>
    <w:rsid w:val="00C45C42"/>
    <w:rsid w:val="00C45C66"/>
    <w:rsid w:val="00C45DEF"/>
    <w:rsid w:val="00C46017"/>
    <w:rsid w:val="00C46072"/>
    <w:rsid w:val="00C460D2"/>
    <w:rsid w:val="00C46807"/>
    <w:rsid w:val="00C46AEF"/>
    <w:rsid w:val="00C46B84"/>
    <w:rsid w:val="00C470AA"/>
    <w:rsid w:val="00C47241"/>
    <w:rsid w:val="00C474DA"/>
    <w:rsid w:val="00C4753C"/>
    <w:rsid w:val="00C4755D"/>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B3"/>
    <w:rsid w:val="00C511FD"/>
    <w:rsid w:val="00C51675"/>
    <w:rsid w:val="00C51694"/>
    <w:rsid w:val="00C51696"/>
    <w:rsid w:val="00C5183D"/>
    <w:rsid w:val="00C518AE"/>
    <w:rsid w:val="00C5193F"/>
    <w:rsid w:val="00C51BD6"/>
    <w:rsid w:val="00C51C0B"/>
    <w:rsid w:val="00C51D11"/>
    <w:rsid w:val="00C51D30"/>
    <w:rsid w:val="00C51D84"/>
    <w:rsid w:val="00C51E08"/>
    <w:rsid w:val="00C51F21"/>
    <w:rsid w:val="00C520F2"/>
    <w:rsid w:val="00C521CD"/>
    <w:rsid w:val="00C522DE"/>
    <w:rsid w:val="00C5237E"/>
    <w:rsid w:val="00C523C6"/>
    <w:rsid w:val="00C5257E"/>
    <w:rsid w:val="00C5288C"/>
    <w:rsid w:val="00C52D5A"/>
    <w:rsid w:val="00C5307A"/>
    <w:rsid w:val="00C531B4"/>
    <w:rsid w:val="00C532F9"/>
    <w:rsid w:val="00C53437"/>
    <w:rsid w:val="00C536C5"/>
    <w:rsid w:val="00C538F5"/>
    <w:rsid w:val="00C53B23"/>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BC"/>
    <w:rsid w:val="00C56FCE"/>
    <w:rsid w:val="00C57043"/>
    <w:rsid w:val="00C57064"/>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686"/>
    <w:rsid w:val="00C60708"/>
    <w:rsid w:val="00C60EC1"/>
    <w:rsid w:val="00C61124"/>
    <w:rsid w:val="00C611D6"/>
    <w:rsid w:val="00C613E1"/>
    <w:rsid w:val="00C61544"/>
    <w:rsid w:val="00C61582"/>
    <w:rsid w:val="00C619CD"/>
    <w:rsid w:val="00C61B5A"/>
    <w:rsid w:val="00C61BC8"/>
    <w:rsid w:val="00C61D30"/>
    <w:rsid w:val="00C61EE5"/>
    <w:rsid w:val="00C62027"/>
    <w:rsid w:val="00C6203E"/>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888"/>
    <w:rsid w:val="00C65A91"/>
    <w:rsid w:val="00C65ADD"/>
    <w:rsid w:val="00C65B10"/>
    <w:rsid w:val="00C65D24"/>
    <w:rsid w:val="00C65E0D"/>
    <w:rsid w:val="00C65EA4"/>
    <w:rsid w:val="00C65EE7"/>
    <w:rsid w:val="00C65F58"/>
    <w:rsid w:val="00C660B0"/>
    <w:rsid w:val="00C6648D"/>
    <w:rsid w:val="00C66571"/>
    <w:rsid w:val="00C666A8"/>
    <w:rsid w:val="00C666DB"/>
    <w:rsid w:val="00C666FC"/>
    <w:rsid w:val="00C667F6"/>
    <w:rsid w:val="00C66935"/>
    <w:rsid w:val="00C66A93"/>
    <w:rsid w:val="00C66BBC"/>
    <w:rsid w:val="00C66C34"/>
    <w:rsid w:val="00C670F0"/>
    <w:rsid w:val="00C6725D"/>
    <w:rsid w:val="00C672C3"/>
    <w:rsid w:val="00C67487"/>
    <w:rsid w:val="00C6758E"/>
    <w:rsid w:val="00C678E2"/>
    <w:rsid w:val="00C67BCB"/>
    <w:rsid w:val="00C67BDC"/>
    <w:rsid w:val="00C67CE5"/>
    <w:rsid w:val="00C67F34"/>
    <w:rsid w:val="00C70081"/>
    <w:rsid w:val="00C70366"/>
    <w:rsid w:val="00C703A9"/>
    <w:rsid w:val="00C7040D"/>
    <w:rsid w:val="00C709D7"/>
    <w:rsid w:val="00C70B8C"/>
    <w:rsid w:val="00C70E47"/>
    <w:rsid w:val="00C711DA"/>
    <w:rsid w:val="00C71327"/>
    <w:rsid w:val="00C71468"/>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658"/>
    <w:rsid w:val="00C739E1"/>
    <w:rsid w:val="00C73A7C"/>
    <w:rsid w:val="00C73BF6"/>
    <w:rsid w:val="00C73C35"/>
    <w:rsid w:val="00C73CAB"/>
    <w:rsid w:val="00C73E60"/>
    <w:rsid w:val="00C74157"/>
    <w:rsid w:val="00C7419C"/>
    <w:rsid w:val="00C7448E"/>
    <w:rsid w:val="00C74633"/>
    <w:rsid w:val="00C74859"/>
    <w:rsid w:val="00C74870"/>
    <w:rsid w:val="00C748E2"/>
    <w:rsid w:val="00C74940"/>
    <w:rsid w:val="00C74B2A"/>
    <w:rsid w:val="00C74CF0"/>
    <w:rsid w:val="00C74D13"/>
    <w:rsid w:val="00C74EB1"/>
    <w:rsid w:val="00C75004"/>
    <w:rsid w:val="00C753A8"/>
    <w:rsid w:val="00C753EA"/>
    <w:rsid w:val="00C753F6"/>
    <w:rsid w:val="00C754DF"/>
    <w:rsid w:val="00C755E8"/>
    <w:rsid w:val="00C757A1"/>
    <w:rsid w:val="00C757FB"/>
    <w:rsid w:val="00C75970"/>
    <w:rsid w:val="00C75971"/>
    <w:rsid w:val="00C759E2"/>
    <w:rsid w:val="00C75AC4"/>
    <w:rsid w:val="00C75BAC"/>
    <w:rsid w:val="00C75C9D"/>
    <w:rsid w:val="00C75DD1"/>
    <w:rsid w:val="00C761AD"/>
    <w:rsid w:val="00C76261"/>
    <w:rsid w:val="00C7632C"/>
    <w:rsid w:val="00C763E8"/>
    <w:rsid w:val="00C764B9"/>
    <w:rsid w:val="00C76557"/>
    <w:rsid w:val="00C766D2"/>
    <w:rsid w:val="00C76952"/>
    <w:rsid w:val="00C76C68"/>
    <w:rsid w:val="00C76CDB"/>
    <w:rsid w:val="00C76D1D"/>
    <w:rsid w:val="00C76D1F"/>
    <w:rsid w:val="00C77052"/>
    <w:rsid w:val="00C77188"/>
    <w:rsid w:val="00C77270"/>
    <w:rsid w:val="00C7731D"/>
    <w:rsid w:val="00C7741D"/>
    <w:rsid w:val="00C7747F"/>
    <w:rsid w:val="00C77480"/>
    <w:rsid w:val="00C7780C"/>
    <w:rsid w:val="00C7786C"/>
    <w:rsid w:val="00C7799E"/>
    <w:rsid w:val="00C77A0F"/>
    <w:rsid w:val="00C80357"/>
    <w:rsid w:val="00C80441"/>
    <w:rsid w:val="00C80514"/>
    <w:rsid w:val="00C80547"/>
    <w:rsid w:val="00C806AF"/>
    <w:rsid w:val="00C807B8"/>
    <w:rsid w:val="00C80C71"/>
    <w:rsid w:val="00C80DB5"/>
    <w:rsid w:val="00C81092"/>
    <w:rsid w:val="00C8110F"/>
    <w:rsid w:val="00C8151D"/>
    <w:rsid w:val="00C81729"/>
    <w:rsid w:val="00C8198E"/>
    <w:rsid w:val="00C81B30"/>
    <w:rsid w:val="00C81F93"/>
    <w:rsid w:val="00C820FD"/>
    <w:rsid w:val="00C8220B"/>
    <w:rsid w:val="00C82387"/>
    <w:rsid w:val="00C823D0"/>
    <w:rsid w:val="00C82AC0"/>
    <w:rsid w:val="00C82DCE"/>
    <w:rsid w:val="00C82F4B"/>
    <w:rsid w:val="00C82FF8"/>
    <w:rsid w:val="00C831FC"/>
    <w:rsid w:val="00C8338D"/>
    <w:rsid w:val="00C8351F"/>
    <w:rsid w:val="00C8361A"/>
    <w:rsid w:val="00C838A2"/>
    <w:rsid w:val="00C8395C"/>
    <w:rsid w:val="00C839FA"/>
    <w:rsid w:val="00C83C6A"/>
    <w:rsid w:val="00C83D50"/>
    <w:rsid w:val="00C83ED4"/>
    <w:rsid w:val="00C84054"/>
    <w:rsid w:val="00C841AB"/>
    <w:rsid w:val="00C84231"/>
    <w:rsid w:val="00C842B4"/>
    <w:rsid w:val="00C843D7"/>
    <w:rsid w:val="00C8454A"/>
    <w:rsid w:val="00C847B8"/>
    <w:rsid w:val="00C847C8"/>
    <w:rsid w:val="00C848E9"/>
    <w:rsid w:val="00C84A83"/>
    <w:rsid w:val="00C84D1A"/>
    <w:rsid w:val="00C84D5A"/>
    <w:rsid w:val="00C84F74"/>
    <w:rsid w:val="00C85034"/>
    <w:rsid w:val="00C850F6"/>
    <w:rsid w:val="00C8514B"/>
    <w:rsid w:val="00C8534D"/>
    <w:rsid w:val="00C8542F"/>
    <w:rsid w:val="00C8547F"/>
    <w:rsid w:val="00C8548F"/>
    <w:rsid w:val="00C859EB"/>
    <w:rsid w:val="00C85DD2"/>
    <w:rsid w:val="00C85F12"/>
    <w:rsid w:val="00C85F96"/>
    <w:rsid w:val="00C86072"/>
    <w:rsid w:val="00C8610E"/>
    <w:rsid w:val="00C8624F"/>
    <w:rsid w:val="00C86345"/>
    <w:rsid w:val="00C86379"/>
    <w:rsid w:val="00C8644F"/>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6E0"/>
    <w:rsid w:val="00C90A12"/>
    <w:rsid w:val="00C90A7E"/>
    <w:rsid w:val="00C90B43"/>
    <w:rsid w:val="00C90C65"/>
    <w:rsid w:val="00C90C82"/>
    <w:rsid w:val="00C90D01"/>
    <w:rsid w:val="00C90F7A"/>
    <w:rsid w:val="00C9106D"/>
    <w:rsid w:val="00C911D6"/>
    <w:rsid w:val="00C911EF"/>
    <w:rsid w:val="00C912CD"/>
    <w:rsid w:val="00C91564"/>
    <w:rsid w:val="00C9180C"/>
    <w:rsid w:val="00C91834"/>
    <w:rsid w:val="00C919B5"/>
    <w:rsid w:val="00C91CDA"/>
    <w:rsid w:val="00C91CFB"/>
    <w:rsid w:val="00C91D25"/>
    <w:rsid w:val="00C91EAE"/>
    <w:rsid w:val="00C91FAC"/>
    <w:rsid w:val="00C92013"/>
    <w:rsid w:val="00C92015"/>
    <w:rsid w:val="00C9220C"/>
    <w:rsid w:val="00C922C5"/>
    <w:rsid w:val="00C922F2"/>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1F"/>
    <w:rsid w:val="00C9327E"/>
    <w:rsid w:val="00C93297"/>
    <w:rsid w:val="00C93303"/>
    <w:rsid w:val="00C9352D"/>
    <w:rsid w:val="00C93543"/>
    <w:rsid w:val="00C93AD3"/>
    <w:rsid w:val="00C93C84"/>
    <w:rsid w:val="00C93CDD"/>
    <w:rsid w:val="00C93E0F"/>
    <w:rsid w:val="00C93E5E"/>
    <w:rsid w:val="00C943AE"/>
    <w:rsid w:val="00C94593"/>
    <w:rsid w:val="00C945EC"/>
    <w:rsid w:val="00C94725"/>
    <w:rsid w:val="00C947E8"/>
    <w:rsid w:val="00C94A5E"/>
    <w:rsid w:val="00C94B58"/>
    <w:rsid w:val="00C94BBA"/>
    <w:rsid w:val="00C94D94"/>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70"/>
    <w:rsid w:val="00C963E1"/>
    <w:rsid w:val="00C9648B"/>
    <w:rsid w:val="00C9657C"/>
    <w:rsid w:val="00C965AD"/>
    <w:rsid w:val="00C965B3"/>
    <w:rsid w:val="00C96893"/>
    <w:rsid w:val="00C968D0"/>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C4B"/>
    <w:rsid w:val="00C97D77"/>
    <w:rsid w:val="00C97DD3"/>
    <w:rsid w:val="00CA008B"/>
    <w:rsid w:val="00CA0108"/>
    <w:rsid w:val="00CA0566"/>
    <w:rsid w:val="00CA0680"/>
    <w:rsid w:val="00CA09AA"/>
    <w:rsid w:val="00CA0A7D"/>
    <w:rsid w:val="00CA0CA2"/>
    <w:rsid w:val="00CA0CD3"/>
    <w:rsid w:val="00CA0E26"/>
    <w:rsid w:val="00CA0FCC"/>
    <w:rsid w:val="00CA114D"/>
    <w:rsid w:val="00CA120F"/>
    <w:rsid w:val="00CA1225"/>
    <w:rsid w:val="00CA12F8"/>
    <w:rsid w:val="00CA146C"/>
    <w:rsid w:val="00CA1527"/>
    <w:rsid w:val="00CA18D2"/>
    <w:rsid w:val="00CA19FC"/>
    <w:rsid w:val="00CA1AB0"/>
    <w:rsid w:val="00CA1D90"/>
    <w:rsid w:val="00CA1F7B"/>
    <w:rsid w:val="00CA24A8"/>
    <w:rsid w:val="00CA2679"/>
    <w:rsid w:val="00CA2919"/>
    <w:rsid w:val="00CA2BF5"/>
    <w:rsid w:val="00CA2C56"/>
    <w:rsid w:val="00CA30CB"/>
    <w:rsid w:val="00CA3281"/>
    <w:rsid w:val="00CA32E9"/>
    <w:rsid w:val="00CA3331"/>
    <w:rsid w:val="00CA3536"/>
    <w:rsid w:val="00CA384E"/>
    <w:rsid w:val="00CA397F"/>
    <w:rsid w:val="00CA3E51"/>
    <w:rsid w:val="00CA40DB"/>
    <w:rsid w:val="00CA4391"/>
    <w:rsid w:val="00CA4556"/>
    <w:rsid w:val="00CA475D"/>
    <w:rsid w:val="00CA483C"/>
    <w:rsid w:val="00CA48B7"/>
    <w:rsid w:val="00CA4961"/>
    <w:rsid w:val="00CA49C0"/>
    <w:rsid w:val="00CA4A24"/>
    <w:rsid w:val="00CA4A3F"/>
    <w:rsid w:val="00CA4C01"/>
    <w:rsid w:val="00CA4C14"/>
    <w:rsid w:val="00CA4C7F"/>
    <w:rsid w:val="00CA4F58"/>
    <w:rsid w:val="00CA51A0"/>
    <w:rsid w:val="00CA5275"/>
    <w:rsid w:val="00CA533F"/>
    <w:rsid w:val="00CA548B"/>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84"/>
    <w:rsid w:val="00CB01BC"/>
    <w:rsid w:val="00CB027A"/>
    <w:rsid w:val="00CB03BA"/>
    <w:rsid w:val="00CB03CF"/>
    <w:rsid w:val="00CB03D6"/>
    <w:rsid w:val="00CB047F"/>
    <w:rsid w:val="00CB054E"/>
    <w:rsid w:val="00CB068A"/>
    <w:rsid w:val="00CB0840"/>
    <w:rsid w:val="00CB0A9B"/>
    <w:rsid w:val="00CB0ADD"/>
    <w:rsid w:val="00CB0CE5"/>
    <w:rsid w:val="00CB0E4F"/>
    <w:rsid w:val="00CB11BD"/>
    <w:rsid w:val="00CB1368"/>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2C3"/>
    <w:rsid w:val="00CB6343"/>
    <w:rsid w:val="00CB63F4"/>
    <w:rsid w:val="00CB6517"/>
    <w:rsid w:val="00CB6520"/>
    <w:rsid w:val="00CB657A"/>
    <w:rsid w:val="00CB6586"/>
    <w:rsid w:val="00CB6A4E"/>
    <w:rsid w:val="00CB706A"/>
    <w:rsid w:val="00CB70B8"/>
    <w:rsid w:val="00CB70BA"/>
    <w:rsid w:val="00CB7240"/>
    <w:rsid w:val="00CB74F3"/>
    <w:rsid w:val="00CB75A5"/>
    <w:rsid w:val="00CB75E0"/>
    <w:rsid w:val="00CB7648"/>
    <w:rsid w:val="00CB78A4"/>
    <w:rsid w:val="00CB7939"/>
    <w:rsid w:val="00CB79A4"/>
    <w:rsid w:val="00CB7B6B"/>
    <w:rsid w:val="00CB7C68"/>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19"/>
    <w:rsid w:val="00CC172A"/>
    <w:rsid w:val="00CC176F"/>
    <w:rsid w:val="00CC1A18"/>
    <w:rsid w:val="00CC1D2E"/>
    <w:rsid w:val="00CC1E3E"/>
    <w:rsid w:val="00CC1E40"/>
    <w:rsid w:val="00CC21A7"/>
    <w:rsid w:val="00CC2633"/>
    <w:rsid w:val="00CC266E"/>
    <w:rsid w:val="00CC27F5"/>
    <w:rsid w:val="00CC2A7D"/>
    <w:rsid w:val="00CC2B16"/>
    <w:rsid w:val="00CC2C64"/>
    <w:rsid w:val="00CC2D18"/>
    <w:rsid w:val="00CC2DA3"/>
    <w:rsid w:val="00CC2EFE"/>
    <w:rsid w:val="00CC30CD"/>
    <w:rsid w:val="00CC30FB"/>
    <w:rsid w:val="00CC32B0"/>
    <w:rsid w:val="00CC3574"/>
    <w:rsid w:val="00CC35C0"/>
    <w:rsid w:val="00CC3614"/>
    <w:rsid w:val="00CC3763"/>
    <w:rsid w:val="00CC3876"/>
    <w:rsid w:val="00CC38C2"/>
    <w:rsid w:val="00CC3A1B"/>
    <w:rsid w:val="00CC3BDD"/>
    <w:rsid w:val="00CC3D0D"/>
    <w:rsid w:val="00CC3D8D"/>
    <w:rsid w:val="00CC3E8C"/>
    <w:rsid w:val="00CC3EDF"/>
    <w:rsid w:val="00CC3EE1"/>
    <w:rsid w:val="00CC400F"/>
    <w:rsid w:val="00CC42C8"/>
    <w:rsid w:val="00CC4365"/>
    <w:rsid w:val="00CC441E"/>
    <w:rsid w:val="00CC4535"/>
    <w:rsid w:val="00CC4621"/>
    <w:rsid w:val="00CC46E1"/>
    <w:rsid w:val="00CC4896"/>
    <w:rsid w:val="00CC4897"/>
    <w:rsid w:val="00CC48C1"/>
    <w:rsid w:val="00CC4C5E"/>
    <w:rsid w:val="00CC4CD6"/>
    <w:rsid w:val="00CC4CD7"/>
    <w:rsid w:val="00CC4F58"/>
    <w:rsid w:val="00CC50CB"/>
    <w:rsid w:val="00CC50EB"/>
    <w:rsid w:val="00CC52D6"/>
    <w:rsid w:val="00CC5586"/>
    <w:rsid w:val="00CC55D0"/>
    <w:rsid w:val="00CC55E3"/>
    <w:rsid w:val="00CC5603"/>
    <w:rsid w:val="00CC57AE"/>
    <w:rsid w:val="00CC584A"/>
    <w:rsid w:val="00CC58D1"/>
    <w:rsid w:val="00CC5B74"/>
    <w:rsid w:val="00CC5D82"/>
    <w:rsid w:val="00CC5DED"/>
    <w:rsid w:val="00CC606C"/>
    <w:rsid w:val="00CC620F"/>
    <w:rsid w:val="00CC68B5"/>
    <w:rsid w:val="00CC6A0A"/>
    <w:rsid w:val="00CC6C31"/>
    <w:rsid w:val="00CC6CDB"/>
    <w:rsid w:val="00CC6D42"/>
    <w:rsid w:val="00CC728B"/>
    <w:rsid w:val="00CC72B3"/>
    <w:rsid w:val="00CC7356"/>
    <w:rsid w:val="00CC74D5"/>
    <w:rsid w:val="00CC7A6D"/>
    <w:rsid w:val="00CC7AAA"/>
    <w:rsid w:val="00CC7D8C"/>
    <w:rsid w:val="00CC7DF5"/>
    <w:rsid w:val="00CD02E8"/>
    <w:rsid w:val="00CD0384"/>
    <w:rsid w:val="00CD04B6"/>
    <w:rsid w:val="00CD0712"/>
    <w:rsid w:val="00CD0740"/>
    <w:rsid w:val="00CD0768"/>
    <w:rsid w:val="00CD09BD"/>
    <w:rsid w:val="00CD0B87"/>
    <w:rsid w:val="00CD0C02"/>
    <w:rsid w:val="00CD0D53"/>
    <w:rsid w:val="00CD10A8"/>
    <w:rsid w:val="00CD10B0"/>
    <w:rsid w:val="00CD10F8"/>
    <w:rsid w:val="00CD147E"/>
    <w:rsid w:val="00CD14AE"/>
    <w:rsid w:val="00CD14CB"/>
    <w:rsid w:val="00CD1607"/>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9F5"/>
    <w:rsid w:val="00CD2AF5"/>
    <w:rsid w:val="00CD2B7B"/>
    <w:rsid w:val="00CD2B97"/>
    <w:rsid w:val="00CD2D8F"/>
    <w:rsid w:val="00CD309B"/>
    <w:rsid w:val="00CD30A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2E6"/>
    <w:rsid w:val="00CD5492"/>
    <w:rsid w:val="00CD587F"/>
    <w:rsid w:val="00CD5ADA"/>
    <w:rsid w:val="00CD5C02"/>
    <w:rsid w:val="00CD5C77"/>
    <w:rsid w:val="00CD5D34"/>
    <w:rsid w:val="00CD5D46"/>
    <w:rsid w:val="00CD5F80"/>
    <w:rsid w:val="00CD61E3"/>
    <w:rsid w:val="00CD622D"/>
    <w:rsid w:val="00CD669B"/>
    <w:rsid w:val="00CD674D"/>
    <w:rsid w:val="00CD6823"/>
    <w:rsid w:val="00CD6898"/>
    <w:rsid w:val="00CD6D63"/>
    <w:rsid w:val="00CD6E0B"/>
    <w:rsid w:val="00CD6F23"/>
    <w:rsid w:val="00CD7299"/>
    <w:rsid w:val="00CD76F3"/>
    <w:rsid w:val="00CD76F8"/>
    <w:rsid w:val="00CD7707"/>
    <w:rsid w:val="00CD787F"/>
    <w:rsid w:val="00CD7900"/>
    <w:rsid w:val="00CD7A39"/>
    <w:rsid w:val="00CD7A85"/>
    <w:rsid w:val="00CD7A86"/>
    <w:rsid w:val="00CD7B0B"/>
    <w:rsid w:val="00CD7D5F"/>
    <w:rsid w:val="00CD7EF3"/>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13B"/>
    <w:rsid w:val="00CE121A"/>
    <w:rsid w:val="00CE1225"/>
    <w:rsid w:val="00CE132D"/>
    <w:rsid w:val="00CE1345"/>
    <w:rsid w:val="00CE13D5"/>
    <w:rsid w:val="00CE143E"/>
    <w:rsid w:val="00CE169D"/>
    <w:rsid w:val="00CE169F"/>
    <w:rsid w:val="00CE17A6"/>
    <w:rsid w:val="00CE19F2"/>
    <w:rsid w:val="00CE1F14"/>
    <w:rsid w:val="00CE2048"/>
    <w:rsid w:val="00CE253D"/>
    <w:rsid w:val="00CE2A92"/>
    <w:rsid w:val="00CE2D87"/>
    <w:rsid w:val="00CE3257"/>
    <w:rsid w:val="00CE33CD"/>
    <w:rsid w:val="00CE33E5"/>
    <w:rsid w:val="00CE383D"/>
    <w:rsid w:val="00CE38AA"/>
    <w:rsid w:val="00CE3A09"/>
    <w:rsid w:val="00CE3C72"/>
    <w:rsid w:val="00CE3CDC"/>
    <w:rsid w:val="00CE3D16"/>
    <w:rsid w:val="00CE3D41"/>
    <w:rsid w:val="00CE3E2C"/>
    <w:rsid w:val="00CE3EE6"/>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3E1"/>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43F"/>
    <w:rsid w:val="00CE66B4"/>
    <w:rsid w:val="00CE68A8"/>
    <w:rsid w:val="00CE695F"/>
    <w:rsid w:val="00CE69F3"/>
    <w:rsid w:val="00CE6AD5"/>
    <w:rsid w:val="00CE6CB0"/>
    <w:rsid w:val="00CE6E24"/>
    <w:rsid w:val="00CE7108"/>
    <w:rsid w:val="00CE7202"/>
    <w:rsid w:val="00CE7392"/>
    <w:rsid w:val="00CE76BD"/>
    <w:rsid w:val="00CE781A"/>
    <w:rsid w:val="00CE786B"/>
    <w:rsid w:val="00CE7879"/>
    <w:rsid w:val="00CE7B6E"/>
    <w:rsid w:val="00CE7B7F"/>
    <w:rsid w:val="00CE7C64"/>
    <w:rsid w:val="00CE7E49"/>
    <w:rsid w:val="00CE7F65"/>
    <w:rsid w:val="00CF00DA"/>
    <w:rsid w:val="00CF00E4"/>
    <w:rsid w:val="00CF0131"/>
    <w:rsid w:val="00CF02AC"/>
    <w:rsid w:val="00CF0315"/>
    <w:rsid w:val="00CF057C"/>
    <w:rsid w:val="00CF06E6"/>
    <w:rsid w:val="00CF06EF"/>
    <w:rsid w:val="00CF085C"/>
    <w:rsid w:val="00CF0AF0"/>
    <w:rsid w:val="00CF0C55"/>
    <w:rsid w:val="00CF173D"/>
    <w:rsid w:val="00CF18AB"/>
    <w:rsid w:val="00CF1A33"/>
    <w:rsid w:val="00CF1AA6"/>
    <w:rsid w:val="00CF1C27"/>
    <w:rsid w:val="00CF20C8"/>
    <w:rsid w:val="00CF2305"/>
    <w:rsid w:val="00CF250A"/>
    <w:rsid w:val="00CF25A5"/>
    <w:rsid w:val="00CF2606"/>
    <w:rsid w:val="00CF2639"/>
    <w:rsid w:val="00CF2839"/>
    <w:rsid w:val="00CF2EF5"/>
    <w:rsid w:val="00CF2FBF"/>
    <w:rsid w:val="00CF307B"/>
    <w:rsid w:val="00CF3352"/>
    <w:rsid w:val="00CF33BA"/>
    <w:rsid w:val="00CF3527"/>
    <w:rsid w:val="00CF3DBF"/>
    <w:rsid w:val="00CF3E2B"/>
    <w:rsid w:val="00CF3E71"/>
    <w:rsid w:val="00CF3F01"/>
    <w:rsid w:val="00CF3FC7"/>
    <w:rsid w:val="00CF4050"/>
    <w:rsid w:val="00CF41AE"/>
    <w:rsid w:val="00CF4220"/>
    <w:rsid w:val="00CF4313"/>
    <w:rsid w:val="00CF495B"/>
    <w:rsid w:val="00CF4B3B"/>
    <w:rsid w:val="00CF4DD9"/>
    <w:rsid w:val="00CF4E8E"/>
    <w:rsid w:val="00CF4F02"/>
    <w:rsid w:val="00CF4F88"/>
    <w:rsid w:val="00CF51E1"/>
    <w:rsid w:val="00CF525D"/>
    <w:rsid w:val="00CF5579"/>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BB"/>
    <w:rsid w:val="00CF7CCF"/>
    <w:rsid w:val="00CF7D8D"/>
    <w:rsid w:val="00CF7E23"/>
    <w:rsid w:val="00D00250"/>
    <w:rsid w:val="00D0033A"/>
    <w:rsid w:val="00D00522"/>
    <w:rsid w:val="00D0066F"/>
    <w:rsid w:val="00D006E6"/>
    <w:rsid w:val="00D00734"/>
    <w:rsid w:val="00D0073C"/>
    <w:rsid w:val="00D00B22"/>
    <w:rsid w:val="00D00F39"/>
    <w:rsid w:val="00D00FCA"/>
    <w:rsid w:val="00D01160"/>
    <w:rsid w:val="00D01431"/>
    <w:rsid w:val="00D015C9"/>
    <w:rsid w:val="00D015DB"/>
    <w:rsid w:val="00D01631"/>
    <w:rsid w:val="00D017EE"/>
    <w:rsid w:val="00D017F3"/>
    <w:rsid w:val="00D0198D"/>
    <w:rsid w:val="00D01AE0"/>
    <w:rsid w:val="00D01C73"/>
    <w:rsid w:val="00D01C88"/>
    <w:rsid w:val="00D02181"/>
    <w:rsid w:val="00D02369"/>
    <w:rsid w:val="00D02AFC"/>
    <w:rsid w:val="00D02C36"/>
    <w:rsid w:val="00D02CCD"/>
    <w:rsid w:val="00D02DFF"/>
    <w:rsid w:val="00D02E17"/>
    <w:rsid w:val="00D02F2F"/>
    <w:rsid w:val="00D03024"/>
    <w:rsid w:val="00D0310C"/>
    <w:rsid w:val="00D0321D"/>
    <w:rsid w:val="00D0368E"/>
    <w:rsid w:val="00D036C0"/>
    <w:rsid w:val="00D0377C"/>
    <w:rsid w:val="00D0392D"/>
    <w:rsid w:val="00D03A47"/>
    <w:rsid w:val="00D03DA5"/>
    <w:rsid w:val="00D03E02"/>
    <w:rsid w:val="00D04041"/>
    <w:rsid w:val="00D041F9"/>
    <w:rsid w:val="00D043B1"/>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0"/>
    <w:rsid w:val="00D073F2"/>
    <w:rsid w:val="00D07673"/>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0EA1"/>
    <w:rsid w:val="00D11554"/>
    <w:rsid w:val="00D11623"/>
    <w:rsid w:val="00D11672"/>
    <w:rsid w:val="00D117CC"/>
    <w:rsid w:val="00D1181D"/>
    <w:rsid w:val="00D11873"/>
    <w:rsid w:val="00D118C9"/>
    <w:rsid w:val="00D11CEA"/>
    <w:rsid w:val="00D11F7D"/>
    <w:rsid w:val="00D11FAE"/>
    <w:rsid w:val="00D12371"/>
    <w:rsid w:val="00D12440"/>
    <w:rsid w:val="00D1249E"/>
    <w:rsid w:val="00D12578"/>
    <w:rsid w:val="00D126E6"/>
    <w:rsid w:val="00D126F8"/>
    <w:rsid w:val="00D128F5"/>
    <w:rsid w:val="00D12A57"/>
    <w:rsid w:val="00D12B46"/>
    <w:rsid w:val="00D12B75"/>
    <w:rsid w:val="00D12BBE"/>
    <w:rsid w:val="00D12CB6"/>
    <w:rsid w:val="00D12CC0"/>
    <w:rsid w:val="00D12F00"/>
    <w:rsid w:val="00D1303E"/>
    <w:rsid w:val="00D13085"/>
    <w:rsid w:val="00D130CA"/>
    <w:rsid w:val="00D13316"/>
    <w:rsid w:val="00D13324"/>
    <w:rsid w:val="00D1333D"/>
    <w:rsid w:val="00D13451"/>
    <w:rsid w:val="00D13517"/>
    <w:rsid w:val="00D1370D"/>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7F"/>
    <w:rsid w:val="00D15280"/>
    <w:rsid w:val="00D15305"/>
    <w:rsid w:val="00D153FE"/>
    <w:rsid w:val="00D1543E"/>
    <w:rsid w:val="00D1552A"/>
    <w:rsid w:val="00D159D0"/>
    <w:rsid w:val="00D15D9D"/>
    <w:rsid w:val="00D15E3E"/>
    <w:rsid w:val="00D15FA0"/>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01"/>
    <w:rsid w:val="00D2008E"/>
    <w:rsid w:val="00D2020E"/>
    <w:rsid w:val="00D202D3"/>
    <w:rsid w:val="00D20B19"/>
    <w:rsid w:val="00D20B6C"/>
    <w:rsid w:val="00D20F52"/>
    <w:rsid w:val="00D21064"/>
    <w:rsid w:val="00D2117D"/>
    <w:rsid w:val="00D214D7"/>
    <w:rsid w:val="00D2171B"/>
    <w:rsid w:val="00D217CE"/>
    <w:rsid w:val="00D21971"/>
    <w:rsid w:val="00D21A77"/>
    <w:rsid w:val="00D21D7F"/>
    <w:rsid w:val="00D21E67"/>
    <w:rsid w:val="00D21F2A"/>
    <w:rsid w:val="00D22022"/>
    <w:rsid w:val="00D220BB"/>
    <w:rsid w:val="00D22148"/>
    <w:rsid w:val="00D222CF"/>
    <w:rsid w:val="00D222F6"/>
    <w:rsid w:val="00D229A3"/>
    <w:rsid w:val="00D22B3F"/>
    <w:rsid w:val="00D22D40"/>
    <w:rsid w:val="00D22D60"/>
    <w:rsid w:val="00D22F5C"/>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4D6A"/>
    <w:rsid w:val="00D25010"/>
    <w:rsid w:val="00D2503E"/>
    <w:rsid w:val="00D25093"/>
    <w:rsid w:val="00D250F6"/>
    <w:rsid w:val="00D25118"/>
    <w:rsid w:val="00D25571"/>
    <w:rsid w:val="00D256A0"/>
    <w:rsid w:val="00D2579E"/>
    <w:rsid w:val="00D25866"/>
    <w:rsid w:val="00D25A61"/>
    <w:rsid w:val="00D25C99"/>
    <w:rsid w:val="00D25E03"/>
    <w:rsid w:val="00D260BF"/>
    <w:rsid w:val="00D260EA"/>
    <w:rsid w:val="00D261FB"/>
    <w:rsid w:val="00D26283"/>
    <w:rsid w:val="00D263B5"/>
    <w:rsid w:val="00D26586"/>
    <w:rsid w:val="00D265EC"/>
    <w:rsid w:val="00D2664C"/>
    <w:rsid w:val="00D2670D"/>
    <w:rsid w:val="00D26959"/>
    <w:rsid w:val="00D26B2E"/>
    <w:rsid w:val="00D26DBE"/>
    <w:rsid w:val="00D26EC0"/>
    <w:rsid w:val="00D273AB"/>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03"/>
    <w:rsid w:val="00D30C46"/>
    <w:rsid w:val="00D30CF6"/>
    <w:rsid w:val="00D30DC2"/>
    <w:rsid w:val="00D30DDF"/>
    <w:rsid w:val="00D30DF0"/>
    <w:rsid w:val="00D30E05"/>
    <w:rsid w:val="00D30FC7"/>
    <w:rsid w:val="00D31071"/>
    <w:rsid w:val="00D31139"/>
    <w:rsid w:val="00D31393"/>
    <w:rsid w:val="00D31454"/>
    <w:rsid w:val="00D314F9"/>
    <w:rsid w:val="00D317D5"/>
    <w:rsid w:val="00D31B0E"/>
    <w:rsid w:val="00D31B1B"/>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5C"/>
    <w:rsid w:val="00D33FD7"/>
    <w:rsid w:val="00D340BC"/>
    <w:rsid w:val="00D340E0"/>
    <w:rsid w:val="00D3410B"/>
    <w:rsid w:val="00D34226"/>
    <w:rsid w:val="00D344C9"/>
    <w:rsid w:val="00D34766"/>
    <w:rsid w:val="00D35048"/>
    <w:rsid w:val="00D35189"/>
    <w:rsid w:val="00D358B2"/>
    <w:rsid w:val="00D359BB"/>
    <w:rsid w:val="00D35BA3"/>
    <w:rsid w:val="00D35F95"/>
    <w:rsid w:val="00D35FE3"/>
    <w:rsid w:val="00D3608F"/>
    <w:rsid w:val="00D3609F"/>
    <w:rsid w:val="00D3610A"/>
    <w:rsid w:val="00D3619D"/>
    <w:rsid w:val="00D362D2"/>
    <w:rsid w:val="00D366C8"/>
    <w:rsid w:val="00D368C6"/>
    <w:rsid w:val="00D36C8E"/>
    <w:rsid w:val="00D36D5A"/>
    <w:rsid w:val="00D36FEA"/>
    <w:rsid w:val="00D37353"/>
    <w:rsid w:val="00D373C7"/>
    <w:rsid w:val="00D3740D"/>
    <w:rsid w:val="00D3746D"/>
    <w:rsid w:val="00D375ED"/>
    <w:rsid w:val="00D37811"/>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43"/>
    <w:rsid w:val="00D41392"/>
    <w:rsid w:val="00D414BC"/>
    <w:rsid w:val="00D41505"/>
    <w:rsid w:val="00D41603"/>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7BF"/>
    <w:rsid w:val="00D42B71"/>
    <w:rsid w:val="00D42D5D"/>
    <w:rsid w:val="00D42E84"/>
    <w:rsid w:val="00D42F4D"/>
    <w:rsid w:val="00D43090"/>
    <w:rsid w:val="00D43476"/>
    <w:rsid w:val="00D4385D"/>
    <w:rsid w:val="00D43888"/>
    <w:rsid w:val="00D438C3"/>
    <w:rsid w:val="00D438D0"/>
    <w:rsid w:val="00D43A4D"/>
    <w:rsid w:val="00D43AA0"/>
    <w:rsid w:val="00D43AB8"/>
    <w:rsid w:val="00D440A1"/>
    <w:rsid w:val="00D441BE"/>
    <w:rsid w:val="00D4429F"/>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1C6"/>
    <w:rsid w:val="00D464B3"/>
    <w:rsid w:val="00D4666C"/>
    <w:rsid w:val="00D466E5"/>
    <w:rsid w:val="00D467C7"/>
    <w:rsid w:val="00D4680B"/>
    <w:rsid w:val="00D4688E"/>
    <w:rsid w:val="00D46F2D"/>
    <w:rsid w:val="00D471EF"/>
    <w:rsid w:val="00D474D5"/>
    <w:rsid w:val="00D475CC"/>
    <w:rsid w:val="00D4764F"/>
    <w:rsid w:val="00D477E2"/>
    <w:rsid w:val="00D4785C"/>
    <w:rsid w:val="00D47903"/>
    <w:rsid w:val="00D479F7"/>
    <w:rsid w:val="00D47A34"/>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4C"/>
    <w:rsid w:val="00D51565"/>
    <w:rsid w:val="00D51715"/>
    <w:rsid w:val="00D5171F"/>
    <w:rsid w:val="00D51996"/>
    <w:rsid w:val="00D51A1C"/>
    <w:rsid w:val="00D51AAF"/>
    <w:rsid w:val="00D51C5B"/>
    <w:rsid w:val="00D51CDA"/>
    <w:rsid w:val="00D51F84"/>
    <w:rsid w:val="00D521FE"/>
    <w:rsid w:val="00D52200"/>
    <w:rsid w:val="00D52400"/>
    <w:rsid w:val="00D52669"/>
    <w:rsid w:val="00D5267E"/>
    <w:rsid w:val="00D527A2"/>
    <w:rsid w:val="00D52819"/>
    <w:rsid w:val="00D52A14"/>
    <w:rsid w:val="00D52A9A"/>
    <w:rsid w:val="00D52C4B"/>
    <w:rsid w:val="00D52E1D"/>
    <w:rsid w:val="00D5307A"/>
    <w:rsid w:val="00D533D1"/>
    <w:rsid w:val="00D53685"/>
    <w:rsid w:val="00D53768"/>
    <w:rsid w:val="00D537B0"/>
    <w:rsid w:val="00D53956"/>
    <w:rsid w:val="00D539E3"/>
    <w:rsid w:val="00D53DE9"/>
    <w:rsid w:val="00D53FB4"/>
    <w:rsid w:val="00D54214"/>
    <w:rsid w:val="00D5422D"/>
    <w:rsid w:val="00D542C4"/>
    <w:rsid w:val="00D54370"/>
    <w:rsid w:val="00D5438E"/>
    <w:rsid w:val="00D5498D"/>
    <w:rsid w:val="00D549CB"/>
    <w:rsid w:val="00D54A0B"/>
    <w:rsid w:val="00D54C59"/>
    <w:rsid w:val="00D54CA0"/>
    <w:rsid w:val="00D54D09"/>
    <w:rsid w:val="00D54D88"/>
    <w:rsid w:val="00D54DD8"/>
    <w:rsid w:val="00D5521C"/>
    <w:rsid w:val="00D55393"/>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C5A"/>
    <w:rsid w:val="00D56D65"/>
    <w:rsid w:val="00D56DDD"/>
    <w:rsid w:val="00D572B2"/>
    <w:rsid w:val="00D574C1"/>
    <w:rsid w:val="00D5771B"/>
    <w:rsid w:val="00D57723"/>
    <w:rsid w:val="00D579FE"/>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3D"/>
    <w:rsid w:val="00D60BCB"/>
    <w:rsid w:val="00D60C1A"/>
    <w:rsid w:val="00D60CB2"/>
    <w:rsid w:val="00D60DD4"/>
    <w:rsid w:val="00D610F8"/>
    <w:rsid w:val="00D610FA"/>
    <w:rsid w:val="00D61516"/>
    <w:rsid w:val="00D61525"/>
    <w:rsid w:val="00D61697"/>
    <w:rsid w:val="00D619DD"/>
    <w:rsid w:val="00D61A29"/>
    <w:rsid w:val="00D61A63"/>
    <w:rsid w:val="00D61FC5"/>
    <w:rsid w:val="00D62243"/>
    <w:rsid w:val="00D62456"/>
    <w:rsid w:val="00D625E8"/>
    <w:rsid w:val="00D6274A"/>
    <w:rsid w:val="00D6278F"/>
    <w:rsid w:val="00D6279C"/>
    <w:rsid w:val="00D62949"/>
    <w:rsid w:val="00D629D3"/>
    <w:rsid w:val="00D62DEC"/>
    <w:rsid w:val="00D62E00"/>
    <w:rsid w:val="00D63243"/>
    <w:rsid w:val="00D6336F"/>
    <w:rsid w:val="00D633D0"/>
    <w:rsid w:val="00D63565"/>
    <w:rsid w:val="00D63B6F"/>
    <w:rsid w:val="00D63BAD"/>
    <w:rsid w:val="00D63C34"/>
    <w:rsid w:val="00D63C9F"/>
    <w:rsid w:val="00D63CD5"/>
    <w:rsid w:val="00D63D8C"/>
    <w:rsid w:val="00D63DAC"/>
    <w:rsid w:val="00D63E94"/>
    <w:rsid w:val="00D63FBA"/>
    <w:rsid w:val="00D6410E"/>
    <w:rsid w:val="00D6420A"/>
    <w:rsid w:val="00D64256"/>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53"/>
    <w:rsid w:val="00D65BC7"/>
    <w:rsid w:val="00D65CE8"/>
    <w:rsid w:val="00D65DD6"/>
    <w:rsid w:val="00D66008"/>
    <w:rsid w:val="00D66022"/>
    <w:rsid w:val="00D66065"/>
    <w:rsid w:val="00D66108"/>
    <w:rsid w:val="00D66172"/>
    <w:rsid w:val="00D66C66"/>
    <w:rsid w:val="00D66CC1"/>
    <w:rsid w:val="00D66DAA"/>
    <w:rsid w:val="00D66E08"/>
    <w:rsid w:val="00D66F27"/>
    <w:rsid w:val="00D66FDC"/>
    <w:rsid w:val="00D671EF"/>
    <w:rsid w:val="00D672AA"/>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33E"/>
    <w:rsid w:val="00D7144B"/>
    <w:rsid w:val="00D71707"/>
    <w:rsid w:val="00D71B85"/>
    <w:rsid w:val="00D71BD5"/>
    <w:rsid w:val="00D720AC"/>
    <w:rsid w:val="00D72265"/>
    <w:rsid w:val="00D7235F"/>
    <w:rsid w:val="00D7267B"/>
    <w:rsid w:val="00D726BC"/>
    <w:rsid w:val="00D72984"/>
    <w:rsid w:val="00D7299D"/>
    <w:rsid w:val="00D72BDC"/>
    <w:rsid w:val="00D72E11"/>
    <w:rsid w:val="00D72E5A"/>
    <w:rsid w:val="00D72E7E"/>
    <w:rsid w:val="00D73118"/>
    <w:rsid w:val="00D7319C"/>
    <w:rsid w:val="00D731FE"/>
    <w:rsid w:val="00D73347"/>
    <w:rsid w:val="00D73422"/>
    <w:rsid w:val="00D73554"/>
    <w:rsid w:val="00D7364D"/>
    <w:rsid w:val="00D73697"/>
    <w:rsid w:val="00D7388E"/>
    <w:rsid w:val="00D739DF"/>
    <w:rsid w:val="00D73A3C"/>
    <w:rsid w:val="00D73A6B"/>
    <w:rsid w:val="00D73D35"/>
    <w:rsid w:val="00D73D49"/>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26"/>
    <w:rsid w:val="00D75685"/>
    <w:rsid w:val="00D75696"/>
    <w:rsid w:val="00D75843"/>
    <w:rsid w:val="00D758A1"/>
    <w:rsid w:val="00D75949"/>
    <w:rsid w:val="00D75E85"/>
    <w:rsid w:val="00D75EAB"/>
    <w:rsid w:val="00D75F68"/>
    <w:rsid w:val="00D761F8"/>
    <w:rsid w:val="00D7643F"/>
    <w:rsid w:val="00D769F0"/>
    <w:rsid w:val="00D76A5E"/>
    <w:rsid w:val="00D76B01"/>
    <w:rsid w:val="00D76BA7"/>
    <w:rsid w:val="00D76C59"/>
    <w:rsid w:val="00D76C6F"/>
    <w:rsid w:val="00D76E0D"/>
    <w:rsid w:val="00D76E16"/>
    <w:rsid w:val="00D76E83"/>
    <w:rsid w:val="00D77008"/>
    <w:rsid w:val="00D7702E"/>
    <w:rsid w:val="00D771C9"/>
    <w:rsid w:val="00D773D0"/>
    <w:rsid w:val="00D777AD"/>
    <w:rsid w:val="00D777D6"/>
    <w:rsid w:val="00D777DC"/>
    <w:rsid w:val="00D77B8B"/>
    <w:rsid w:val="00D77C30"/>
    <w:rsid w:val="00D800A1"/>
    <w:rsid w:val="00D80184"/>
    <w:rsid w:val="00D8027C"/>
    <w:rsid w:val="00D8036A"/>
    <w:rsid w:val="00D80451"/>
    <w:rsid w:val="00D8053C"/>
    <w:rsid w:val="00D806ED"/>
    <w:rsid w:val="00D80A27"/>
    <w:rsid w:val="00D80AB8"/>
    <w:rsid w:val="00D80C93"/>
    <w:rsid w:val="00D80CCB"/>
    <w:rsid w:val="00D80E14"/>
    <w:rsid w:val="00D80E71"/>
    <w:rsid w:val="00D80F3B"/>
    <w:rsid w:val="00D8117B"/>
    <w:rsid w:val="00D81307"/>
    <w:rsid w:val="00D81465"/>
    <w:rsid w:val="00D81700"/>
    <w:rsid w:val="00D81737"/>
    <w:rsid w:val="00D817FD"/>
    <w:rsid w:val="00D81809"/>
    <w:rsid w:val="00D81886"/>
    <w:rsid w:val="00D81998"/>
    <w:rsid w:val="00D81AB7"/>
    <w:rsid w:val="00D81AE4"/>
    <w:rsid w:val="00D81B9B"/>
    <w:rsid w:val="00D81D0C"/>
    <w:rsid w:val="00D81E1E"/>
    <w:rsid w:val="00D820F3"/>
    <w:rsid w:val="00D822C1"/>
    <w:rsid w:val="00D829AC"/>
    <w:rsid w:val="00D82AA1"/>
    <w:rsid w:val="00D82C77"/>
    <w:rsid w:val="00D83328"/>
    <w:rsid w:val="00D8339A"/>
    <w:rsid w:val="00D83401"/>
    <w:rsid w:val="00D83850"/>
    <w:rsid w:val="00D83F09"/>
    <w:rsid w:val="00D84055"/>
    <w:rsid w:val="00D84268"/>
    <w:rsid w:val="00D84278"/>
    <w:rsid w:val="00D846C5"/>
    <w:rsid w:val="00D847C6"/>
    <w:rsid w:val="00D84D02"/>
    <w:rsid w:val="00D84E4F"/>
    <w:rsid w:val="00D85274"/>
    <w:rsid w:val="00D8527B"/>
    <w:rsid w:val="00D85969"/>
    <w:rsid w:val="00D85AD3"/>
    <w:rsid w:val="00D85B9A"/>
    <w:rsid w:val="00D85CFD"/>
    <w:rsid w:val="00D85D7C"/>
    <w:rsid w:val="00D86A6B"/>
    <w:rsid w:val="00D86ACF"/>
    <w:rsid w:val="00D86B0A"/>
    <w:rsid w:val="00D86B37"/>
    <w:rsid w:val="00D86E8D"/>
    <w:rsid w:val="00D86EF6"/>
    <w:rsid w:val="00D86F85"/>
    <w:rsid w:val="00D870D3"/>
    <w:rsid w:val="00D87109"/>
    <w:rsid w:val="00D87154"/>
    <w:rsid w:val="00D87391"/>
    <w:rsid w:val="00D87477"/>
    <w:rsid w:val="00D8778A"/>
    <w:rsid w:val="00D877EF"/>
    <w:rsid w:val="00D87BCE"/>
    <w:rsid w:val="00D87DAB"/>
    <w:rsid w:val="00D87DC8"/>
    <w:rsid w:val="00D87EF0"/>
    <w:rsid w:val="00D90277"/>
    <w:rsid w:val="00D9031B"/>
    <w:rsid w:val="00D906AB"/>
    <w:rsid w:val="00D9086F"/>
    <w:rsid w:val="00D90933"/>
    <w:rsid w:val="00D90ABB"/>
    <w:rsid w:val="00D90CAF"/>
    <w:rsid w:val="00D90D7D"/>
    <w:rsid w:val="00D91009"/>
    <w:rsid w:val="00D9113E"/>
    <w:rsid w:val="00D9120D"/>
    <w:rsid w:val="00D9126A"/>
    <w:rsid w:val="00D912DF"/>
    <w:rsid w:val="00D9151F"/>
    <w:rsid w:val="00D919F7"/>
    <w:rsid w:val="00D91AEE"/>
    <w:rsid w:val="00D91F8C"/>
    <w:rsid w:val="00D91FCE"/>
    <w:rsid w:val="00D92029"/>
    <w:rsid w:val="00D9203E"/>
    <w:rsid w:val="00D9216F"/>
    <w:rsid w:val="00D9225A"/>
    <w:rsid w:val="00D92265"/>
    <w:rsid w:val="00D9230B"/>
    <w:rsid w:val="00D92459"/>
    <w:rsid w:val="00D924FE"/>
    <w:rsid w:val="00D92558"/>
    <w:rsid w:val="00D92633"/>
    <w:rsid w:val="00D926AA"/>
    <w:rsid w:val="00D92738"/>
    <w:rsid w:val="00D92903"/>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BA4"/>
    <w:rsid w:val="00D93EF4"/>
    <w:rsid w:val="00D943F1"/>
    <w:rsid w:val="00D945BC"/>
    <w:rsid w:val="00D9481F"/>
    <w:rsid w:val="00D94909"/>
    <w:rsid w:val="00D94955"/>
    <w:rsid w:val="00D949DC"/>
    <w:rsid w:val="00D94BB0"/>
    <w:rsid w:val="00D94E99"/>
    <w:rsid w:val="00D94EBD"/>
    <w:rsid w:val="00D94FF3"/>
    <w:rsid w:val="00D950B4"/>
    <w:rsid w:val="00D95256"/>
    <w:rsid w:val="00D95322"/>
    <w:rsid w:val="00D954E8"/>
    <w:rsid w:val="00D955B0"/>
    <w:rsid w:val="00D957C0"/>
    <w:rsid w:val="00D95BC2"/>
    <w:rsid w:val="00D95BFF"/>
    <w:rsid w:val="00D95C9A"/>
    <w:rsid w:val="00D95E1E"/>
    <w:rsid w:val="00D95F45"/>
    <w:rsid w:val="00D9605F"/>
    <w:rsid w:val="00D960F8"/>
    <w:rsid w:val="00D96549"/>
    <w:rsid w:val="00D9675A"/>
    <w:rsid w:val="00D96934"/>
    <w:rsid w:val="00D96AD5"/>
    <w:rsid w:val="00D96CDB"/>
    <w:rsid w:val="00D96CE6"/>
    <w:rsid w:val="00D96DDB"/>
    <w:rsid w:val="00D97291"/>
    <w:rsid w:val="00D9748F"/>
    <w:rsid w:val="00D97549"/>
    <w:rsid w:val="00D97838"/>
    <w:rsid w:val="00D9793D"/>
    <w:rsid w:val="00D97B21"/>
    <w:rsid w:val="00D97CD6"/>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821"/>
    <w:rsid w:val="00DA193F"/>
    <w:rsid w:val="00DA1D80"/>
    <w:rsid w:val="00DA1DD2"/>
    <w:rsid w:val="00DA1F2E"/>
    <w:rsid w:val="00DA2046"/>
    <w:rsid w:val="00DA205A"/>
    <w:rsid w:val="00DA2078"/>
    <w:rsid w:val="00DA2108"/>
    <w:rsid w:val="00DA2185"/>
    <w:rsid w:val="00DA23D2"/>
    <w:rsid w:val="00DA26A9"/>
    <w:rsid w:val="00DA2771"/>
    <w:rsid w:val="00DA27E3"/>
    <w:rsid w:val="00DA28C0"/>
    <w:rsid w:val="00DA298D"/>
    <w:rsid w:val="00DA29C4"/>
    <w:rsid w:val="00DA2BCC"/>
    <w:rsid w:val="00DA2D90"/>
    <w:rsid w:val="00DA3058"/>
    <w:rsid w:val="00DA361C"/>
    <w:rsid w:val="00DA37EA"/>
    <w:rsid w:val="00DA3A26"/>
    <w:rsid w:val="00DA3B43"/>
    <w:rsid w:val="00DA3C19"/>
    <w:rsid w:val="00DA3D75"/>
    <w:rsid w:val="00DA3E3A"/>
    <w:rsid w:val="00DA3EA5"/>
    <w:rsid w:val="00DA3F00"/>
    <w:rsid w:val="00DA41FE"/>
    <w:rsid w:val="00DA4377"/>
    <w:rsid w:val="00DA43AA"/>
    <w:rsid w:val="00DA43CA"/>
    <w:rsid w:val="00DA443D"/>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5BA"/>
    <w:rsid w:val="00DA580C"/>
    <w:rsid w:val="00DA5B1D"/>
    <w:rsid w:val="00DA5CA9"/>
    <w:rsid w:val="00DA5DE0"/>
    <w:rsid w:val="00DA5E7E"/>
    <w:rsid w:val="00DA6154"/>
    <w:rsid w:val="00DA6537"/>
    <w:rsid w:val="00DA67A4"/>
    <w:rsid w:val="00DA68EC"/>
    <w:rsid w:val="00DA6A2A"/>
    <w:rsid w:val="00DA6CF4"/>
    <w:rsid w:val="00DA6DE0"/>
    <w:rsid w:val="00DA6EAC"/>
    <w:rsid w:val="00DA6F3E"/>
    <w:rsid w:val="00DA714A"/>
    <w:rsid w:val="00DA71AF"/>
    <w:rsid w:val="00DA727D"/>
    <w:rsid w:val="00DA732A"/>
    <w:rsid w:val="00DA7461"/>
    <w:rsid w:val="00DA754B"/>
    <w:rsid w:val="00DA75F8"/>
    <w:rsid w:val="00DA7A85"/>
    <w:rsid w:val="00DA7BC7"/>
    <w:rsid w:val="00DA7C84"/>
    <w:rsid w:val="00DA7E4C"/>
    <w:rsid w:val="00DA7EC1"/>
    <w:rsid w:val="00DB0564"/>
    <w:rsid w:val="00DB05B1"/>
    <w:rsid w:val="00DB0D5D"/>
    <w:rsid w:val="00DB0E0F"/>
    <w:rsid w:val="00DB106B"/>
    <w:rsid w:val="00DB10EB"/>
    <w:rsid w:val="00DB1485"/>
    <w:rsid w:val="00DB14E2"/>
    <w:rsid w:val="00DB1539"/>
    <w:rsid w:val="00DB15D2"/>
    <w:rsid w:val="00DB17A7"/>
    <w:rsid w:val="00DB1A7E"/>
    <w:rsid w:val="00DB1C5A"/>
    <w:rsid w:val="00DB1DF6"/>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812"/>
    <w:rsid w:val="00DB39DE"/>
    <w:rsid w:val="00DB3B18"/>
    <w:rsid w:val="00DB3C87"/>
    <w:rsid w:val="00DB3D0B"/>
    <w:rsid w:val="00DB3D52"/>
    <w:rsid w:val="00DB3EAA"/>
    <w:rsid w:val="00DB42C3"/>
    <w:rsid w:val="00DB4322"/>
    <w:rsid w:val="00DB433C"/>
    <w:rsid w:val="00DB452C"/>
    <w:rsid w:val="00DB47A9"/>
    <w:rsid w:val="00DB48FD"/>
    <w:rsid w:val="00DB4A27"/>
    <w:rsid w:val="00DB4B85"/>
    <w:rsid w:val="00DB4D77"/>
    <w:rsid w:val="00DB4EF1"/>
    <w:rsid w:val="00DB4F54"/>
    <w:rsid w:val="00DB4F9D"/>
    <w:rsid w:val="00DB518A"/>
    <w:rsid w:val="00DB53EC"/>
    <w:rsid w:val="00DB541D"/>
    <w:rsid w:val="00DB54CD"/>
    <w:rsid w:val="00DB550C"/>
    <w:rsid w:val="00DB5785"/>
    <w:rsid w:val="00DB5799"/>
    <w:rsid w:val="00DB58AE"/>
    <w:rsid w:val="00DB58D6"/>
    <w:rsid w:val="00DB5A21"/>
    <w:rsid w:val="00DB5AC6"/>
    <w:rsid w:val="00DB5DA1"/>
    <w:rsid w:val="00DB5DEB"/>
    <w:rsid w:val="00DB5EE5"/>
    <w:rsid w:val="00DB608A"/>
    <w:rsid w:val="00DB6114"/>
    <w:rsid w:val="00DB653E"/>
    <w:rsid w:val="00DB6681"/>
    <w:rsid w:val="00DB6BD3"/>
    <w:rsid w:val="00DB6FBE"/>
    <w:rsid w:val="00DB6FDF"/>
    <w:rsid w:val="00DB70B3"/>
    <w:rsid w:val="00DB749A"/>
    <w:rsid w:val="00DB7633"/>
    <w:rsid w:val="00DB7B87"/>
    <w:rsid w:val="00DB7D67"/>
    <w:rsid w:val="00DB7E8C"/>
    <w:rsid w:val="00DB7FE7"/>
    <w:rsid w:val="00DC0291"/>
    <w:rsid w:val="00DC0B16"/>
    <w:rsid w:val="00DC0F93"/>
    <w:rsid w:val="00DC10A7"/>
    <w:rsid w:val="00DC12E3"/>
    <w:rsid w:val="00DC1384"/>
    <w:rsid w:val="00DC13D4"/>
    <w:rsid w:val="00DC1479"/>
    <w:rsid w:val="00DC14C3"/>
    <w:rsid w:val="00DC1624"/>
    <w:rsid w:val="00DC1763"/>
    <w:rsid w:val="00DC1885"/>
    <w:rsid w:val="00DC1E47"/>
    <w:rsid w:val="00DC1FCC"/>
    <w:rsid w:val="00DC21B3"/>
    <w:rsid w:val="00DC22B7"/>
    <w:rsid w:val="00DC22D5"/>
    <w:rsid w:val="00DC257F"/>
    <w:rsid w:val="00DC2702"/>
    <w:rsid w:val="00DC2898"/>
    <w:rsid w:val="00DC28A6"/>
    <w:rsid w:val="00DC28EC"/>
    <w:rsid w:val="00DC2AEF"/>
    <w:rsid w:val="00DC2E1F"/>
    <w:rsid w:val="00DC2E7C"/>
    <w:rsid w:val="00DC30B7"/>
    <w:rsid w:val="00DC33F8"/>
    <w:rsid w:val="00DC3417"/>
    <w:rsid w:val="00DC3497"/>
    <w:rsid w:val="00DC34B2"/>
    <w:rsid w:val="00DC34FA"/>
    <w:rsid w:val="00DC37A5"/>
    <w:rsid w:val="00DC3809"/>
    <w:rsid w:val="00DC38E3"/>
    <w:rsid w:val="00DC3965"/>
    <w:rsid w:val="00DC39CA"/>
    <w:rsid w:val="00DC3B65"/>
    <w:rsid w:val="00DC3DE4"/>
    <w:rsid w:val="00DC3EE4"/>
    <w:rsid w:val="00DC44EB"/>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74F"/>
    <w:rsid w:val="00DC588E"/>
    <w:rsid w:val="00DC5D6C"/>
    <w:rsid w:val="00DC5E7A"/>
    <w:rsid w:val="00DC5F8C"/>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EB6"/>
    <w:rsid w:val="00DC6F2D"/>
    <w:rsid w:val="00DC702E"/>
    <w:rsid w:val="00DC70B1"/>
    <w:rsid w:val="00DC73B9"/>
    <w:rsid w:val="00DC76FA"/>
    <w:rsid w:val="00DC7890"/>
    <w:rsid w:val="00DC78CD"/>
    <w:rsid w:val="00DC79A3"/>
    <w:rsid w:val="00DC7E92"/>
    <w:rsid w:val="00DC7FC5"/>
    <w:rsid w:val="00DD009E"/>
    <w:rsid w:val="00DD01F0"/>
    <w:rsid w:val="00DD0230"/>
    <w:rsid w:val="00DD02C4"/>
    <w:rsid w:val="00DD044C"/>
    <w:rsid w:val="00DD050F"/>
    <w:rsid w:val="00DD05A1"/>
    <w:rsid w:val="00DD05F5"/>
    <w:rsid w:val="00DD0797"/>
    <w:rsid w:val="00DD0982"/>
    <w:rsid w:val="00DD0B17"/>
    <w:rsid w:val="00DD0B76"/>
    <w:rsid w:val="00DD0CFF"/>
    <w:rsid w:val="00DD0D4E"/>
    <w:rsid w:val="00DD0E4B"/>
    <w:rsid w:val="00DD1047"/>
    <w:rsid w:val="00DD10C9"/>
    <w:rsid w:val="00DD11FD"/>
    <w:rsid w:val="00DD128A"/>
    <w:rsid w:val="00DD129C"/>
    <w:rsid w:val="00DD12B1"/>
    <w:rsid w:val="00DD12B5"/>
    <w:rsid w:val="00DD14BA"/>
    <w:rsid w:val="00DD177D"/>
    <w:rsid w:val="00DD179D"/>
    <w:rsid w:val="00DD18BD"/>
    <w:rsid w:val="00DD1947"/>
    <w:rsid w:val="00DD1AE1"/>
    <w:rsid w:val="00DD1E08"/>
    <w:rsid w:val="00DD1E75"/>
    <w:rsid w:val="00DD1ED7"/>
    <w:rsid w:val="00DD2213"/>
    <w:rsid w:val="00DD2426"/>
    <w:rsid w:val="00DD242B"/>
    <w:rsid w:val="00DD265B"/>
    <w:rsid w:val="00DD267B"/>
    <w:rsid w:val="00DD2974"/>
    <w:rsid w:val="00DD2AF0"/>
    <w:rsid w:val="00DD2B05"/>
    <w:rsid w:val="00DD2B92"/>
    <w:rsid w:val="00DD2BFC"/>
    <w:rsid w:val="00DD2C01"/>
    <w:rsid w:val="00DD2D4F"/>
    <w:rsid w:val="00DD2FE5"/>
    <w:rsid w:val="00DD30A7"/>
    <w:rsid w:val="00DD3130"/>
    <w:rsid w:val="00DD31C4"/>
    <w:rsid w:val="00DD3215"/>
    <w:rsid w:val="00DD32DF"/>
    <w:rsid w:val="00DD3358"/>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445D"/>
    <w:rsid w:val="00DD49D3"/>
    <w:rsid w:val="00DD4ACE"/>
    <w:rsid w:val="00DD4AD4"/>
    <w:rsid w:val="00DD4DE2"/>
    <w:rsid w:val="00DD5521"/>
    <w:rsid w:val="00DD5702"/>
    <w:rsid w:val="00DD570E"/>
    <w:rsid w:val="00DD581F"/>
    <w:rsid w:val="00DD587F"/>
    <w:rsid w:val="00DD59AB"/>
    <w:rsid w:val="00DD5FFE"/>
    <w:rsid w:val="00DD608E"/>
    <w:rsid w:val="00DD621A"/>
    <w:rsid w:val="00DD6272"/>
    <w:rsid w:val="00DD6396"/>
    <w:rsid w:val="00DD6463"/>
    <w:rsid w:val="00DD6B95"/>
    <w:rsid w:val="00DD6C70"/>
    <w:rsid w:val="00DD6DA2"/>
    <w:rsid w:val="00DD6E91"/>
    <w:rsid w:val="00DD7047"/>
    <w:rsid w:val="00DD7227"/>
    <w:rsid w:val="00DD7241"/>
    <w:rsid w:val="00DD729D"/>
    <w:rsid w:val="00DD72CB"/>
    <w:rsid w:val="00DD7459"/>
    <w:rsid w:val="00DD75D1"/>
    <w:rsid w:val="00DD761C"/>
    <w:rsid w:val="00DD772C"/>
    <w:rsid w:val="00DD789D"/>
    <w:rsid w:val="00DD7950"/>
    <w:rsid w:val="00DD7FD8"/>
    <w:rsid w:val="00DE0171"/>
    <w:rsid w:val="00DE01A3"/>
    <w:rsid w:val="00DE0333"/>
    <w:rsid w:val="00DE0558"/>
    <w:rsid w:val="00DE0620"/>
    <w:rsid w:val="00DE067E"/>
    <w:rsid w:val="00DE06F6"/>
    <w:rsid w:val="00DE088E"/>
    <w:rsid w:val="00DE08A3"/>
    <w:rsid w:val="00DE0B99"/>
    <w:rsid w:val="00DE0D0D"/>
    <w:rsid w:val="00DE0DF1"/>
    <w:rsid w:val="00DE11C5"/>
    <w:rsid w:val="00DE128B"/>
    <w:rsid w:val="00DE1799"/>
    <w:rsid w:val="00DE1836"/>
    <w:rsid w:val="00DE1875"/>
    <w:rsid w:val="00DE1B65"/>
    <w:rsid w:val="00DE1CA5"/>
    <w:rsid w:val="00DE2067"/>
    <w:rsid w:val="00DE21CF"/>
    <w:rsid w:val="00DE221F"/>
    <w:rsid w:val="00DE279F"/>
    <w:rsid w:val="00DE282E"/>
    <w:rsid w:val="00DE2995"/>
    <w:rsid w:val="00DE29FE"/>
    <w:rsid w:val="00DE2A97"/>
    <w:rsid w:val="00DE2B42"/>
    <w:rsid w:val="00DE2B54"/>
    <w:rsid w:val="00DE2B62"/>
    <w:rsid w:val="00DE2D4B"/>
    <w:rsid w:val="00DE2E95"/>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4CD3"/>
    <w:rsid w:val="00DE4CFF"/>
    <w:rsid w:val="00DE5053"/>
    <w:rsid w:val="00DE568B"/>
    <w:rsid w:val="00DE577C"/>
    <w:rsid w:val="00DE59B4"/>
    <w:rsid w:val="00DE5D05"/>
    <w:rsid w:val="00DE5D56"/>
    <w:rsid w:val="00DE5DC5"/>
    <w:rsid w:val="00DE5E9A"/>
    <w:rsid w:val="00DE5FDA"/>
    <w:rsid w:val="00DE6062"/>
    <w:rsid w:val="00DE6187"/>
    <w:rsid w:val="00DE61AA"/>
    <w:rsid w:val="00DE62F6"/>
    <w:rsid w:val="00DE66FA"/>
    <w:rsid w:val="00DE6ACB"/>
    <w:rsid w:val="00DE6B38"/>
    <w:rsid w:val="00DE6EC6"/>
    <w:rsid w:val="00DE71B8"/>
    <w:rsid w:val="00DE74A5"/>
    <w:rsid w:val="00DE752E"/>
    <w:rsid w:val="00DE7643"/>
    <w:rsid w:val="00DE7793"/>
    <w:rsid w:val="00DE78CB"/>
    <w:rsid w:val="00DE7A1B"/>
    <w:rsid w:val="00DE7CA7"/>
    <w:rsid w:val="00DE7D03"/>
    <w:rsid w:val="00DE7E9E"/>
    <w:rsid w:val="00DE7F45"/>
    <w:rsid w:val="00DF00BD"/>
    <w:rsid w:val="00DF0216"/>
    <w:rsid w:val="00DF0221"/>
    <w:rsid w:val="00DF02EC"/>
    <w:rsid w:val="00DF051E"/>
    <w:rsid w:val="00DF0820"/>
    <w:rsid w:val="00DF0B63"/>
    <w:rsid w:val="00DF0CE8"/>
    <w:rsid w:val="00DF0D33"/>
    <w:rsid w:val="00DF0E63"/>
    <w:rsid w:val="00DF1171"/>
    <w:rsid w:val="00DF11E2"/>
    <w:rsid w:val="00DF120B"/>
    <w:rsid w:val="00DF1242"/>
    <w:rsid w:val="00DF1284"/>
    <w:rsid w:val="00DF12DC"/>
    <w:rsid w:val="00DF1300"/>
    <w:rsid w:val="00DF13BA"/>
    <w:rsid w:val="00DF1627"/>
    <w:rsid w:val="00DF1650"/>
    <w:rsid w:val="00DF1926"/>
    <w:rsid w:val="00DF195C"/>
    <w:rsid w:val="00DF1CBF"/>
    <w:rsid w:val="00DF1CDC"/>
    <w:rsid w:val="00DF1EB6"/>
    <w:rsid w:val="00DF1F68"/>
    <w:rsid w:val="00DF1FD6"/>
    <w:rsid w:val="00DF225F"/>
    <w:rsid w:val="00DF22C5"/>
    <w:rsid w:val="00DF22FF"/>
    <w:rsid w:val="00DF25A5"/>
    <w:rsid w:val="00DF2B3F"/>
    <w:rsid w:val="00DF2CB4"/>
    <w:rsid w:val="00DF2DCE"/>
    <w:rsid w:val="00DF3062"/>
    <w:rsid w:val="00DF3125"/>
    <w:rsid w:val="00DF32AF"/>
    <w:rsid w:val="00DF3307"/>
    <w:rsid w:val="00DF33A8"/>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C4E"/>
    <w:rsid w:val="00DF4D73"/>
    <w:rsid w:val="00DF4DEA"/>
    <w:rsid w:val="00DF4F19"/>
    <w:rsid w:val="00DF5002"/>
    <w:rsid w:val="00DF50D9"/>
    <w:rsid w:val="00DF5139"/>
    <w:rsid w:val="00DF5270"/>
    <w:rsid w:val="00DF52C4"/>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4E6"/>
    <w:rsid w:val="00DF755B"/>
    <w:rsid w:val="00DF76CF"/>
    <w:rsid w:val="00DF78A8"/>
    <w:rsid w:val="00DF7A8C"/>
    <w:rsid w:val="00DF7BC3"/>
    <w:rsid w:val="00DF7C58"/>
    <w:rsid w:val="00DF7D3F"/>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113"/>
    <w:rsid w:val="00E02435"/>
    <w:rsid w:val="00E02452"/>
    <w:rsid w:val="00E02462"/>
    <w:rsid w:val="00E025CA"/>
    <w:rsid w:val="00E02647"/>
    <w:rsid w:val="00E027B0"/>
    <w:rsid w:val="00E028E6"/>
    <w:rsid w:val="00E02A2D"/>
    <w:rsid w:val="00E02C20"/>
    <w:rsid w:val="00E02CDB"/>
    <w:rsid w:val="00E02E77"/>
    <w:rsid w:val="00E0324B"/>
    <w:rsid w:val="00E03250"/>
    <w:rsid w:val="00E0345F"/>
    <w:rsid w:val="00E03576"/>
    <w:rsid w:val="00E03BAB"/>
    <w:rsid w:val="00E03BEA"/>
    <w:rsid w:val="00E03C5A"/>
    <w:rsid w:val="00E03CAC"/>
    <w:rsid w:val="00E03E0A"/>
    <w:rsid w:val="00E03EB2"/>
    <w:rsid w:val="00E0401E"/>
    <w:rsid w:val="00E042A0"/>
    <w:rsid w:val="00E042CB"/>
    <w:rsid w:val="00E045C4"/>
    <w:rsid w:val="00E046C1"/>
    <w:rsid w:val="00E049EC"/>
    <w:rsid w:val="00E04B81"/>
    <w:rsid w:val="00E04BE3"/>
    <w:rsid w:val="00E04DDB"/>
    <w:rsid w:val="00E04E37"/>
    <w:rsid w:val="00E05040"/>
    <w:rsid w:val="00E05046"/>
    <w:rsid w:val="00E0550E"/>
    <w:rsid w:val="00E05671"/>
    <w:rsid w:val="00E056CB"/>
    <w:rsid w:val="00E05837"/>
    <w:rsid w:val="00E058F4"/>
    <w:rsid w:val="00E059F6"/>
    <w:rsid w:val="00E05A43"/>
    <w:rsid w:val="00E05BD3"/>
    <w:rsid w:val="00E05E39"/>
    <w:rsid w:val="00E05EC6"/>
    <w:rsid w:val="00E05FC4"/>
    <w:rsid w:val="00E0662F"/>
    <w:rsid w:val="00E06977"/>
    <w:rsid w:val="00E06AF4"/>
    <w:rsid w:val="00E06B6A"/>
    <w:rsid w:val="00E06DA1"/>
    <w:rsid w:val="00E06DC1"/>
    <w:rsid w:val="00E06F6A"/>
    <w:rsid w:val="00E06FDE"/>
    <w:rsid w:val="00E07138"/>
    <w:rsid w:val="00E071F0"/>
    <w:rsid w:val="00E07320"/>
    <w:rsid w:val="00E0734A"/>
    <w:rsid w:val="00E073C8"/>
    <w:rsid w:val="00E07686"/>
    <w:rsid w:val="00E0781A"/>
    <w:rsid w:val="00E07B1E"/>
    <w:rsid w:val="00E07B69"/>
    <w:rsid w:val="00E07D11"/>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2E0"/>
    <w:rsid w:val="00E11345"/>
    <w:rsid w:val="00E1180E"/>
    <w:rsid w:val="00E1182A"/>
    <w:rsid w:val="00E118FC"/>
    <w:rsid w:val="00E11AF2"/>
    <w:rsid w:val="00E11B7C"/>
    <w:rsid w:val="00E11E03"/>
    <w:rsid w:val="00E11EB8"/>
    <w:rsid w:val="00E11F9D"/>
    <w:rsid w:val="00E12526"/>
    <w:rsid w:val="00E125F3"/>
    <w:rsid w:val="00E1273A"/>
    <w:rsid w:val="00E12933"/>
    <w:rsid w:val="00E12935"/>
    <w:rsid w:val="00E12958"/>
    <w:rsid w:val="00E129EB"/>
    <w:rsid w:val="00E12A5A"/>
    <w:rsid w:val="00E12AF0"/>
    <w:rsid w:val="00E12D8E"/>
    <w:rsid w:val="00E12EAF"/>
    <w:rsid w:val="00E12EC0"/>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6AF"/>
    <w:rsid w:val="00E15AF4"/>
    <w:rsid w:val="00E15B4E"/>
    <w:rsid w:val="00E15B94"/>
    <w:rsid w:val="00E15ED2"/>
    <w:rsid w:val="00E164E8"/>
    <w:rsid w:val="00E1654E"/>
    <w:rsid w:val="00E165B4"/>
    <w:rsid w:val="00E167D4"/>
    <w:rsid w:val="00E168FF"/>
    <w:rsid w:val="00E1695E"/>
    <w:rsid w:val="00E16BBC"/>
    <w:rsid w:val="00E16C56"/>
    <w:rsid w:val="00E16F28"/>
    <w:rsid w:val="00E170B4"/>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0E39"/>
    <w:rsid w:val="00E21145"/>
    <w:rsid w:val="00E211DD"/>
    <w:rsid w:val="00E214FB"/>
    <w:rsid w:val="00E216A5"/>
    <w:rsid w:val="00E21D3B"/>
    <w:rsid w:val="00E21DA2"/>
    <w:rsid w:val="00E221EF"/>
    <w:rsid w:val="00E222C6"/>
    <w:rsid w:val="00E224AB"/>
    <w:rsid w:val="00E224C9"/>
    <w:rsid w:val="00E225EC"/>
    <w:rsid w:val="00E22625"/>
    <w:rsid w:val="00E226BD"/>
    <w:rsid w:val="00E227F0"/>
    <w:rsid w:val="00E228A0"/>
    <w:rsid w:val="00E229F7"/>
    <w:rsid w:val="00E22A10"/>
    <w:rsid w:val="00E22A2A"/>
    <w:rsid w:val="00E22BF5"/>
    <w:rsid w:val="00E22C93"/>
    <w:rsid w:val="00E22E2B"/>
    <w:rsid w:val="00E22E2F"/>
    <w:rsid w:val="00E22EE3"/>
    <w:rsid w:val="00E23224"/>
    <w:rsid w:val="00E23236"/>
    <w:rsid w:val="00E23467"/>
    <w:rsid w:val="00E23851"/>
    <w:rsid w:val="00E23ACC"/>
    <w:rsid w:val="00E23ADB"/>
    <w:rsid w:val="00E23C44"/>
    <w:rsid w:val="00E23E5C"/>
    <w:rsid w:val="00E23EF9"/>
    <w:rsid w:val="00E23F36"/>
    <w:rsid w:val="00E24091"/>
    <w:rsid w:val="00E24299"/>
    <w:rsid w:val="00E24385"/>
    <w:rsid w:val="00E244E7"/>
    <w:rsid w:val="00E24553"/>
    <w:rsid w:val="00E24892"/>
    <w:rsid w:val="00E24A9C"/>
    <w:rsid w:val="00E24B40"/>
    <w:rsid w:val="00E24B6A"/>
    <w:rsid w:val="00E24C99"/>
    <w:rsid w:val="00E24D56"/>
    <w:rsid w:val="00E24ECA"/>
    <w:rsid w:val="00E24F6C"/>
    <w:rsid w:val="00E250D5"/>
    <w:rsid w:val="00E250DB"/>
    <w:rsid w:val="00E25328"/>
    <w:rsid w:val="00E25334"/>
    <w:rsid w:val="00E253CC"/>
    <w:rsid w:val="00E2558D"/>
    <w:rsid w:val="00E259D3"/>
    <w:rsid w:val="00E25A50"/>
    <w:rsid w:val="00E25DAB"/>
    <w:rsid w:val="00E25DE0"/>
    <w:rsid w:val="00E25E5F"/>
    <w:rsid w:val="00E25F1D"/>
    <w:rsid w:val="00E25F49"/>
    <w:rsid w:val="00E25FF9"/>
    <w:rsid w:val="00E2617B"/>
    <w:rsid w:val="00E263B5"/>
    <w:rsid w:val="00E26743"/>
    <w:rsid w:val="00E2680F"/>
    <w:rsid w:val="00E2690E"/>
    <w:rsid w:val="00E26BF6"/>
    <w:rsid w:val="00E26DE0"/>
    <w:rsid w:val="00E26E2E"/>
    <w:rsid w:val="00E26E78"/>
    <w:rsid w:val="00E26ECD"/>
    <w:rsid w:val="00E27081"/>
    <w:rsid w:val="00E272FE"/>
    <w:rsid w:val="00E27798"/>
    <w:rsid w:val="00E277F6"/>
    <w:rsid w:val="00E278BB"/>
    <w:rsid w:val="00E30063"/>
    <w:rsid w:val="00E302FC"/>
    <w:rsid w:val="00E30517"/>
    <w:rsid w:val="00E30592"/>
    <w:rsid w:val="00E3070A"/>
    <w:rsid w:val="00E30817"/>
    <w:rsid w:val="00E3093D"/>
    <w:rsid w:val="00E30A72"/>
    <w:rsid w:val="00E30AFD"/>
    <w:rsid w:val="00E30DB2"/>
    <w:rsid w:val="00E30EF4"/>
    <w:rsid w:val="00E31138"/>
    <w:rsid w:val="00E31150"/>
    <w:rsid w:val="00E31195"/>
    <w:rsid w:val="00E31486"/>
    <w:rsid w:val="00E31506"/>
    <w:rsid w:val="00E31618"/>
    <w:rsid w:val="00E319D9"/>
    <w:rsid w:val="00E31C83"/>
    <w:rsid w:val="00E31ED4"/>
    <w:rsid w:val="00E3200D"/>
    <w:rsid w:val="00E3231B"/>
    <w:rsid w:val="00E32826"/>
    <w:rsid w:val="00E3291F"/>
    <w:rsid w:val="00E32AA7"/>
    <w:rsid w:val="00E32BAA"/>
    <w:rsid w:val="00E32C12"/>
    <w:rsid w:val="00E32C20"/>
    <w:rsid w:val="00E32DAA"/>
    <w:rsid w:val="00E32E0E"/>
    <w:rsid w:val="00E32E1D"/>
    <w:rsid w:val="00E32EF4"/>
    <w:rsid w:val="00E32F46"/>
    <w:rsid w:val="00E3305B"/>
    <w:rsid w:val="00E330C1"/>
    <w:rsid w:val="00E3327B"/>
    <w:rsid w:val="00E332A6"/>
    <w:rsid w:val="00E33427"/>
    <w:rsid w:val="00E3348E"/>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5E"/>
    <w:rsid w:val="00E34D6F"/>
    <w:rsid w:val="00E34ED0"/>
    <w:rsid w:val="00E34F08"/>
    <w:rsid w:val="00E352EA"/>
    <w:rsid w:val="00E35557"/>
    <w:rsid w:val="00E35698"/>
    <w:rsid w:val="00E35962"/>
    <w:rsid w:val="00E35969"/>
    <w:rsid w:val="00E359DC"/>
    <w:rsid w:val="00E35AC2"/>
    <w:rsid w:val="00E35E19"/>
    <w:rsid w:val="00E35EB9"/>
    <w:rsid w:val="00E35F47"/>
    <w:rsid w:val="00E360E1"/>
    <w:rsid w:val="00E3610B"/>
    <w:rsid w:val="00E3620F"/>
    <w:rsid w:val="00E3631C"/>
    <w:rsid w:val="00E363B9"/>
    <w:rsid w:val="00E36400"/>
    <w:rsid w:val="00E36AED"/>
    <w:rsid w:val="00E36B03"/>
    <w:rsid w:val="00E36C4D"/>
    <w:rsid w:val="00E36C72"/>
    <w:rsid w:val="00E36DF6"/>
    <w:rsid w:val="00E37746"/>
    <w:rsid w:val="00E377BF"/>
    <w:rsid w:val="00E37817"/>
    <w:rsid w:val="00E3788A"/>
    <w:rsid w:val="00E3798F"/>
    <w:rsid w:val="00E37C25"/>
    <w:rsid w:val="00E37FDD"/>
    <w:rsid w:val="00E40362"/>
    <w:rsid w:val="00E40966"/>
    <w:rsid w:val="00E40A2C"/>
    <w:rsid w:val="00E40AC4"/>
    <w:rsid w:val="00E40CD1"/>
    <w:rsid w:val="00E41062"/>
    <w:rsid w:val="00E4123F"/>
    <w:rsid w:val="00E4180B"/>
    <w:rsid w:val="00E41AB1"/>
    <w:rsid w:val="00E41BAC"/>
    <w:rsid w:val="00E41C43"/>
    <w:rsid w:val="00E41DF1"/>
    <w:rsid w:val="00E42027"/>
    <w:rsid w:val="00E42049"/>
    <w:rsid w:val="00E42162"/>
    <w:rsid w:val="00E421B6"/>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7B7"/>
    <w:rsid w:val="00E43977"/>
    <w:rsid w:val="00E439E9"/>
    <w:rsid w:val="00E43B8F"/>
    <w:rsid w:val="00E43CDA"/>
    <w:rsid w:val="00E43CFB"/>
    <w:rsid w:val="00E43F1E"/>
    <w:rsid w:val="00E4408E"/>
    <w:rsid w:val="00E4409C"/>
    <w:rsid w:val="00E441BA"/>
    <w:rsid w:val="00E443F9"/>
    <w:rsid w:val="00E44621"/>
    <w:rsid w:val="00E4466A"/>
    <w:rsid w:val="00E44721"/>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6E7"/>
    <w:rsid w:val="00E46809"/>
    <w:rsid w:val="00E46A41"/>
    <w:rsid w:val="00E46A54"/>
    <w:rsid w:val="00E46BBE"/>
    <w:rsid w:val="00E46CC9"/>
    <w:rsid w:val="00E46DFD"/>
    <w:rsid w:val="00E46FCF"/>
    <w:rsid w:val="00E474A9"/>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0E"/>
    <w:rsid w:val="00E5174B"/>
    <w:rsid w:val="00E51A16"/>
    <w:rsid w:val="00E51E23"/>
    <w:rsid w:val="00E51E9E"/>
    <w:rsid w:val="00E51ED0"/>
    <w:rsid w:val="00E523F3"/>
    <w:rsid w:val="00E52435"/>
    <w:rsid w:val="00E5246D"/>
    <w:rsid w:val="00E52A08"/>
    <w:rsid w:val="00E52A3D"/>
    <w:rsid w:val="00E52A99"/>
    <w:rsid w:val="00E52C83"/>
    <w:rsid w:val="00E52EA4"/>
    <w:rsid w:val="00E52EF9"/>
    <w:rsid w:val="00E52F76"/>
    <w:rsid w:val="00E5315C"/>
    <w:rsid w:val="00E534EA"/>
    <w:rsid w:val="00E537C1"/>
    <w:rsid w:val="00E538E0"/>
    <w:rsid w:val="00E53D0F"/>
    <w:rsid w:val="00E53E31"/>
    <w:rsid w:val="00E53F11"/>
    <w:rsid w:val="00E542C2"/>
    <w:rsid w:val="00E546EA"/>
    <w:rsid w:val="00E547DF"/>
    <w:rsid w:val="00E548CF"/>
    <w:rsid w:val="00E54B12"/>
    <w:rsid w:val="00E54B17"/>
    <w:rsid w:val="00E54CC0"/>
    <w:rsid w:val="00E54D33"/>
    <w:rsid w:val="00E54DC6"/>
    <w:rsid w:val="00E54F9A"/>
    <w:rsid w:val="00E54FB3"/>
    <w:rsid w:val="00E552D9"/>
    <w:rsid w:val="00E5569A"/>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5BE"/>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DC9"/>
    <w:rsid w:val="00E60E12"/>
    <w:rsid w:val="00E60E22"/>
    <w:rsid w:val="00E60ED7"/>
    <w:rsid w:val="00E60F80"/>
    <w:rsid w:val="00E610F4"/>
    <w:rsid w:val="00E6134E"/>
    <w:rsid w:val="00E613CE"/>
    <w:rsid w:val="00E61727"/>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66"/>
    <w:rsid w:val="00E64C7B"/>
    <w:rsid w:val="00E65024"/>
    <w:rsid w:val="00E65333"/>
    <w:rsid w:val="00E6552F"/>
    <w:rsid w:val="00E65829"/>
    <w:rsid w:val="00E65A35"/>
    <w:rsid w:val="00E65A5B"/>
    <w:rsid w:val="00E65BFD"/>
    <w:rsid w:val="00E65E6B"/>
    <w:rsid w:val="00E66033"/>
    <w:rsid w:val="00E66211"/>
    <w:rsid w:val="00E6640D"/>
    <w:rsid w:val="00E6660F"/>
    <w:rsid w:val="00E666A1"/>
    <w:rsid w:val="00E6682F"/>
    <w:rsid w:val="00E6694C"/>
    <w:rsid w:val="00E66B86"/>
    <w:rsid w:val="00E66C42"/>
    <w:rsid w:val="00E67458"/>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A7"/>
    <w:rsid w:val="00E71952"/>
    <w:rsid w:val="00E719E2"/>
    <w:rsid w:val="00E71A6A"/>
    <w:rsid w:val="00E71D91"/>
    <w:rsid w:val="00E71DF1"/>
    <w:rsid w:val="00E71E25"/>
    <w:rsid w:val="00E71ED9"/>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BE5"/>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402"/>
    <w:rsid w:val="00E76802"/>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7ED"/>
    <w:rsid w:val="00E80A94"/>
    <w:rsid w:val="00E80C47"/>
    <w:rsid w:val="00E80C9C"/>
    <w:rsid w:val="00E80CE8"/>
    <w:rsid w:val="00E80D97"/>
    <w:rsid w:val="00E810EC"/>
    <w:rsid w:val="00E8112C"/>
    <w:rsid w:val="00E812F1"/>
    <w:rsid w:val="00E812F6"/>
    <w:rsid w:val="00E81385"/>
    <w:rsid w:val="00E81587"/>
    <w:rsid w:val="00E8188D"/>
    <w:rsid w:val="00E81C78"/>
    <w:rsid w:val="00E81E7D"/>
    <w:rsid w:val="00E81EB9"/>
    <w:rsid w:val="00E82356"/>
    <w:rsid w:val="00E82411"/>
    <w:rsid w:val="00E824FB"/>
    <w:rsid w:val="00E826C8"/>
    <w:rsid w:val="00E8275A"/>
    <w:rsid w:val="00E82819"/>
    <w:rsid w:val="00E82951"/>
    <w:rsid w:val="00E82A22"/>
    <w:rsid w:val="00E82B10"/>
    <w:rsid w:val="00E82DD9"/>
    <w:rsid w:val="00E82E6D"/>
    <w:rsid w:val="00E82EE0"/>
    <w:rsid w:val="00E82F17"/>
    <w:rsid w:val="00E82F3C"/>
    <w:rsid w:val="00E83280"/>
    <w:rsid w:val="00E832C9"/>
    <w:rsid w:val="00E8344D"/>
    <w:rsid w:val="00E83469"/>
    <w:rsid w:val="00E834AA"/>
    <w:rsid w:val="00E83653"/>
    <w:rsid w:val="00E83759"/>
    <w:rsid w:val="00E83CB5"/>
    <w:rsid w:val="00E83E42"/>
    <w:rsid w:val="00E83E6E"/>
    <w:rsid w:val="00E83EDF"/>
    <w:rsid w:val="00E83EF0"/>
    <w:rsid w:val="00E8412F"/>
    <w:rsid w:val="00E84211"/>
    <w:rsid w:val="00E843EF"/>
    <w:rsid w:val="00E84661"/>
    <w:rsid w:val="00E84678"/>
    <w:rsid w:val="00E8469E"/>
    <w:rsid w:val="00E848F2"/>
    <w:rsid w:val="00E84934"/>
    <w:rsid w:val="00E84A49"/>
    <w:rsid w:val="00E84A69"/>
    <w:rsid w:val="00E84A76"/>
    <w:rsid w:val="00E84C2A"/>
    <w:rsid w:val="00E84CDE"/>
    <w:rsid w:val="00E84E8B"/>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92"/>
    <w:rsid w:val="00E906BC"/>
    <w:rsid w:val="00E909E7"/>
    <w:rsid w:val="00E90A03"/>
    <w:rsid w:val="00E90CFE"/>
    <w:rsid w:val="00E90D95"/>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702"/>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1CF"/>
    <w:rsid w:val="00E942DA"/>
    <w:rsid w:val="00E94307"/>
    <w:rsid w:val="00E9459B"/>
    <w:rsid w:val="00E94762"/>
    <w:rsid w:val="00E947A9"/>
    <w:rsid w:val="00E94C16"/>
    <w:rsid w:val="00E9502B"/>
    <w:rsid w:val="00E952B8"/>
    <w:rsid w:val="00E95367"/>
    <w:rsid w:val="00E95697"/>
    <w:rsid w:val="00E95754"/>
    <w:rsid w:val="00E95829"/>
    <w:rsid w:val="00E959A9"/>
    <w:rsid w:val="00E95A9A"/>
    <w:rsid w:val="00E95BED"/>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882"/>
    <w:rsid w:val="00E97976"/>
    <w:rsid w:val="00E979DB"/>
    <w:rsid w:val="00E97C24"/>
    <w:rsid w:val="00E97C34"/>
    <w:rsid w:val="00E97DF8"/>
    <w:rsid w:val="00E97F8A"/>
    <w:rsid w:val="00EA0281"/>
    <w:rsid w:val="00EA0BD3"/>
    <w:rsid w:val="00EA0BFA"/>
    <w:rsid w:val="00EA0E05"/>
    <w:rsid w:val="00EA0E10"/>
    <w:rsid w:val="00EA1110"/>
    <w:rsid w:val="00EA1396"/>
    <w:rsid w:val="00EA1609"/>
    <w:rsid w:val="00EA1B19"/>
    <w:rsid w:val="00EA1B4A"/>
    <w:rsid w:val="00EA1BF0"/>
    <w:rsid w:val="00EA1CC1"/>
    <w:rsid w:val="00EA1DB6"/>
    <w:rsid w:val="00EA1E46"/>
    <w:rsid w:val="00EA1EC0"/>
    <w:rsid w:val="00EA2114"/>
    <w:rsid w:val="00EA218F"/>
    <w:rsid w:val="00EA2271"/>
    <w:rsid w:val="00EA2351"/>
    <w:rsid w:val="00EA2585"/>
    <w:rsid w:val="00EA25AE"/>
    <w:rsid w:val="00EA2730"/>
    <w:rsid w:val="00EA281B"/>
    <w:rsid w:val="00EA2A84"/>
    <w:rsid w:val="00EA2C63"/>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43"/>
    <w:rsid w:val="00EA4E53"/>
    <w:rsid w:val="00EA4F01"/>
    <w:rsid w:val="00EA5029"/>
    <w:rsid w:val="00EA518A"/>
    <w:rsid w:val="00EA51D6"/>
    <w:rsid w:val="00EA524C"/>
    <w:rsid w:val="00EA52E0"/>
    <w:rsid w:val="00EA5335"/>
    <w:rsid w:val="00EA5A10"/>
    <w:rsid w:val="00EA5C03"/>
    <w:rsid w:val="00EA5C0D"/>
    <w:rsid w:val="00EA5C33"/>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A7FB7"/>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2E"/>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050"/>
    <w:rsid w:val="00EB410B"/>
    <w:rsid w:val="00EB4128"/>
    <w:rsid w:val="00EB42C8"/>
    <w:rsid w:val="00EB42D2"/>
    <w:rsid w:val="00EB4512"/>
    <w:rsid w:val="00EB461B"/>
    <w:rsid w:val="00EB4CCC"/>
    <w:rsid w:val="00EB5008"/>
    <w:rsid w:val="00EB5057"/>
    <w:rsid w:val="00EB5135"/>
    <w:rsid w:val="00EB5333"/>
    <w:rsid w:val="00EB534C"/>
    <w:rsid w:val="00EB5494"/>
    <w:rsid w:val="00EB5515"/>
    <w:rsid w:val="00EB5543"/>
    <w:rsid w:val="00EB5548"/>
    <w:rsid w:val="00EB55D2"/>
    <w:rsid w:val="00EB5635"/>
    <w:rsid w:val="00EB56E5"/>
    <w:rsid w:val="00EB57CC"/>
    <w:rsid w:val="00EB5A08"/>
    <w:rsid w:val="00EB5C31"/>
    <w:rsid w:val="00EB619E"/>
    <w:rsid w:val="00EB65F2"/>
    <w:rsid w:val="00EB6703"/>
    <w:rsid w:val="00EB6721"/>
    <w:rsid w:val="00EB6738"/>
    <w:rsid w:val="00EB6AC8"/>
    <w:rsid w:val="00EB6BB2"/>
    <w:rsid w:val="00EB6C53"/>
    <w:rsid w:val="00EB6ED8"/>
    <w:rsid w:val="00EB7097"/>
    <w:rsid w:val="00EB71FF"/>
    <w:rsid w:val="00EB720A"/>
    <w:rsid w:val="00EB7271"/>
    <w:rsid w:val="00EB7300"/>
    <w:rsid w:val="00EB749C"/>
    <w:rsid w:val="00EB7510"/>
    <w:rsid w:val="00EB7675"/>
    <w:rsid w:val="00EB76B9"/>
    <w:rsid w:val="00EB780B"/>
    <w:rsid w:val="00EB7832"/>
    <w:rsid w:val="00EB7ACA"/>
    <w:rsid w:val="00EB7B45"/>
    <w:rsid w:val="00EB7B4D"/>
    <w:rsid w:val="00EB7B7F"/>
    <w:rsid w:val="00EB7C50"/>
    <w:rsid w:val="00EB7E4D"/>
    <w:rsid w:val="00EB7E97"/>
    <w:rsid w:val="00EB7FE8"/>
    <w:rsid w:val="00EC01A1"/>
    <w:rsid w:val="00EC02EF"/>
    <w:rsid w:val="00EC0424"/>
    <w:rsid w:val="00EC047E"/>
    <w:rsid w:val="00EC05B8"/>
    <w:rsid w:val="00EC060C"/>
    <w:rsid w:val="00EC06DE"/>
    <w:rsid w:val="00EC0898"/>
    <w:rsid w:val="00EC0A60"/>
    <w:rsid w:val="00EC1198"/>
    <w:rsid w:val="00EC1497"/>
    <w:rsid w:val="00EC17B0"/>
    <w:rsid w:val="00EC183D"/>
    <w:rsid w:val="00EC18CD"/>
    <w:rsid w:val="00EC19EF"/>
    <w:rsid w:val="00EC1A2D"/>
    <w:rsid w:val="00EC1AF0"/>
    <w:rsid w:val="00EC1D83"/>
    <w:rsid w:val="00EC1E57"/>
    <w:rsid w:val="00EC1EA0"/>
    <w:rsid w:val="00EC1FE9"/>
    <w:rsid w:val="00EC219F"/>
    <w:rsid w:val="00EC259E"/>
    <w:rsid w:val="00EC28CD"/>
    <w:rsid w:val="00EC2915"/>
    <w:rsid w:val="00EC2C50"/>
    <w:rsid w:val="00EC2C7A"/>
    <w:rsid w:val="00EC2DDF"/>
    <w:rsid w:val="00EC2E21"/>
    <w:rsid w:val="00EC2FED"/>
    <w:rsid w:val="00EC30FE"/>
    <w:rsid w:val="00EC31BA"/>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AAB"/>
    <w:rsid w:val="00EC4C71"/>
    <w:rsid w:val="00EC4C9B"/>
    <w:rsid w:val="00EC4D77"/>
    <w:rsid w:val="00EC4D7B"/>
    <w:rsid w:val="00EC4E2E"/>
    <w:rsid w:val="00EC5125"/>
    <w:rsid w:val="00EC5184"/>
    <w:rsid w:val="00EC555C"/>
    <w:rsid w:val="00EC55A8"/>
    <w:rsid w:val="00EC5ACE"/>
    <w:rsid w:val="00EC5DDC"/>
    <w:rsid w:val="00EC5EA0"/>
    <w:rsid w:val="00EC5F02"/>
    <w:rsid w:val="00EC60A1"/>
    <w:rsid w:val="00EC614D"/>
    <w:rsid w:val="00EC6337"/>
    <w:rsid w:val="00EC6629"/>
    <w:rsid w:val="00EC672E"/>
    <w:rsid w:val="00EC6867"/>
    <w:rsid w:val="00EC6D68"/>
    <w:rsid w:val="00EC6D82"/>
    <w:rsid w:val="00EC6EB6"/>
    <w:rsid w:val="00EC6F64"/>
    <w:rsid w:val="00EC7120"/>
    <w:rsid w:val="00EC7183"/>
    <w:rsid w:val="00EC71AB"/>
    <w:rsid w:val="00EC744A"/>
    <w:rsid w:val="00EC7A6D"/>
    <w:rsid w:val="00EC7BD1"/>
    <w:rsid w:val="00EC7BDD"/>
    <w:rsid w:val="00EC7EB9"/>
    <w:rsid w:val="00EC7EE8"/>
    <w:rsid w:val="00ED032A"/>
    <w:rsid w:val="00ED0593"/>
    <w:rsid w:val="00ED06B8"/>
    <w:rsid w:val="00ED0735"/>
    <w:rsid w:val="00ED08BE"/>
    <w:rsid w:val="00ED09C8"/>
    <w:rsid w:val="00ED0DE8"/>
    <w:rsid w:val="00ED0DF7"/>
    <w:rsid w:val="00ED0EB9"/>
    <w:rsid w:val="00ED1001"/>
    <w:rsid w:val="00ED119D"/>
    <w:rsid w:val="00ED123C"/>
    <w:rsid w:val="00ED149E"/>
    <w:rsid w:val="00ED17D6"/>
    <w:rsid w:val="00ED18C7"/>
    <w:rsid w:val="00ED1A21"/>
    <w:rsid w:val="00ED1A39"/>
    <w:rsid w:val="00ED1CD6"/>
    <w:rsid w:val="00ED1E7D"/>
    <w:rsid w:val="00ED1EA5"/>
    <w:rsid w:val="00ED24CE"/>
    <w:rsid w:val="00ED252A"/>
    <w:rsid w:val="00ED2BBC"/>
    <w:rsid w:val="00ED2D13"/>
    <w:rsid w:val="00ED2D2D"/>
    <w:rsid w:val="00ED2FF1"/>
    <w:rsid w:val="00ED3178"/>
    <w:rsid w:val="00ED3207"/>
    <w:rsid w:val="00ED32E7"/>
    <w:rsid w:val="00ED341E"/>
    <w:rsid w:val="00ED3423"/>
    <w:rsid w:val="00ED352D"/>
    <w:rsid w:val="00ED3534"/>
    <w:rsid w:val="00ED36E4"/>
    <w:rsid w:val="00ED38D7"/>
    <w:rsid w:val="00ED391E"/>
    <w:rsid w:val="00ED3A4C"/>
    <w:rsid w:val="00ED3B7D"/>
    <w:rsid w:val="00ED3C29"/>
    <w:rsid w:val="00ED3C5B"/>
    <w:rsid w:val="00ED3D54"/>
    <w:rsid w:val="00ED3DA3"/>
    <w:rsid w:val="00ED3DEE"/>
    <w:rsid w:val="00ED3F31"/>
    <w:rsid w:val="00ED3FAC"/>
    <w:rsid w:val="00ED40CC"/>
    <w:rsid w:val="00ED4308"/>
    <w:rsid w:val="00ED43F8"/>
    <w:rsid w:val="00ED4484"/>
    <w:rsid w:val="00ED44C6"/>
    <w:rsid w:val="00ED4573"/>
    <w:rsid w:val="00ED45C3"/>
    <w:rsid w:val="00ED47C9"/>
    <w:rsid w:val="00ED4832"/>
    <w:rsid w:val="00ED4834"/>
    <w:rsid w:val="00ED495B"/>
    <w:rsid w:val="00ED4C23"/>
    <w:rsid w:val="00ED4DDF"/>
    <w:rsid w:val="00ED4E3C"/>
    <w:rsid w:val="00ED4EEA"/>
    <w:rsid w:val="00ED4FD5"/>
    <w:rsid w:val="00ED5122"/>
    <w:rsid w:val="00ED54F7"/>
    <w:rsid w:val="00ED55D6"/>
    <w:rsid w:val="00ED56A7"/>
    <w:rsid w:val="00ED58F2"/>
    <w:rsid w:val="00ED5C6B"/>
    <w:rsid w:val="00ED5D02"/>
    <w:rsid w:val="00ED6100"/>
    <w:rsid w:val="00ED6276"/>
    <w:rsid w:val="00ED68C8"/>
    <w:rsid w:val="00ED694B"/>
    <w:rsid w:val="00ED69E1"/>
    <w:rsid w:val="00ED6A1F"/>
    <w:rsid w:val="00ED6A40"/>
    <w:rsid w:val="00ED6A57"/>
    <w:rsid w:val="00ED6E4E"/>
    <w:rsid w:val="00ED718C"/>
    <w:rsid w:val="00ED71BC"/>
    <w:rsid w:val="00ED7229"/>
    <w:rsid w:val="00ED7297"/>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2F7"/>
    <w:rsid w:val="00EE1320"/>
    <w:rsid w:val="00EE15BF"/>
    <w:rsid w:val="00EE15CA"/>
    <w:rsid w:val="00EE17EB"/>
    <w:rsid w:val="00EE18BB"/>
    <w:rsid w:val="00EE1938"/>
    <w:rsid w:val="00EE1AE4"/>
    <w:rsid w:val="00EE1B3B"/>
    <w:rsid w:val="00EE1C0B"/>
    <w:rsid w:val="00EE1C93"/>
    <w:rsid w:val="00EE1CDA"/>
    <w:rsid w:val="00EE1D37"/>
    <w:rsid w:val="00EE1DA9"/>
    <w:rsid w:val="00EE24B7"/>
    <w:rsid w:val="00EE26A7"/>
    <w:rsid w:val="00EE280C"/>
    <w:rsid w:val="00EE286B"/>
    <w:rsid w:val="00EE2951"/>
    <w:rsid w:val="00EE2AAB"/>
    <w:rsid w:val="00EE2BD3"/>
    <w:rsid w:val="00EE2C90"/>
    <w:rsid w:val="00EE2D56"/>
    <w:rsid w:val="00EE311E"/>
    <w:rsid w:val="00EE3180"/>
    <w:rsid w:val="00EE3196"/>
    <w:rsid w:val="00EE3203"/>
    <w:rsid w:val="00EE32EF"/>
    <w:rsid w:val="00EE3318"/>
    <w:rsid w:val="00EE338A"/>
    <w:rsid w:val="00EE33A6"/>
    <w:rsid w:val="00EE3632"/>
    <w:rsid w:val="00EE38AE"/>
    <w:rsid w:val="00EE3A4C"/>
    <w:rsid w:val="00EE3B6E"/>
    <w:rsid w:val="00EE3DCB"/>
    <w:rsid w:val="00EE4039"/>
    <w:rsid w:val="00EE4184"/>
    <w:rsid w:val="00EE42B6"/>
    <w:rsid w:val="00EE43C2"/>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418"/>
    <w:rsid w:val="00EF082A"/>
    <w:rsid w:val="00EF09DC"/>
    <w:rsid w:val="00EF0E50"/>
    <w:rsid w:val="00EF0E6B"/>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EA8"/>
    <w:rsid w:val="00EF2FB5"/>
    <w:rsid w:val="00EF3043"/>
    <w:rsid w:val="00EF369F"/>
    <w:rsid w:val="00EF36A5"/>
    <w:rsid w:val="00EF3766"/>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6F7"/>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704E"/>
    <w:rsid w:val="00EF71EE"/>
    <w:rsid w:val="00EF741C"/>
    <w:rsid w:val="00EF7690"/>
    <w:rsid w:val="00EF77E3"/>
    <w:rsid w:val="00EF7827"/>
    <w:rsid w:val="00EF786F"/>
    <w:rsid w:val="00EF7878"/>
    <w:rsid w:val="00EF78A7"/>
    <w:rsid w:val="00EF7B65"/>
    <w:rsid w:val="00EF7BCA"/>
    <w:rsid w:val="00EF7CD2"/>
    <w:rsid w:val="00EF7DD2"/>
    <w:rsid w:val="00EF7F14"/>
    <w:rsid w:val="00EF7F3C"/>
    <w:rsid w:val="00EF7F47"/>
    <w:rsid w:val="00F000F0"/>
    <w:rsid w:val="00F00180"/>
    <w:rsid w:val="00F00465"/>
    <w:rsid w:val="00F004AB"/>
    <w:rsid w:val="00F00655"/>
    <w:rsid w:val="00F006E4"/>
    <w:rsid w:val="00F00868"/>
    <w:rsid w:val="00F00923"/>
    <w:rsid w:val="00F00994"/>
    <w:rsid w:val="00F00C9D"/>
    <w:rsid w:val="00F00DC2"/>
    <w:rsid w:val="00F00FF1"/>
    <w:rsid w:val="00F0109A"/>
    <w:rsid w:val="00F0139C"/>
    <w:rsid w:val="00F0146F"/>
    <w:rsid w:val="00F01571"/>
    <w:rsid w:val="00F016C8"/>
    <w:rsid w:val="00F0197D"/>
    <w:rsid w:val="00F01A58"/>
    <w:rsid w:val="00F023A1"/>
    <w:rsid w:val="00F02491"/>
    <w:rsid w:val="00F026AE"/>
    <w:rsid w:val="00F02753"/>
    <w:rsid w:val="00F027FF"/>
    <w:rsid w:val="00F02B5B"/>
    <w:rsid w:val="00F02BCF"/>
    <w:rsid w:val="00F02E85"/>
    <w:rsid w:val="00F02EBD"/>
    <w:rsid w:val="00F0301D"/>
    <w:rsid w:val="00F03122"/>
    <w:rsid w:val="00F0318E"/>
    <w:rsid w:val="00F031F1"/>
    <w:rsid w:val="00F0325C"/>
    <w:rsid w:val="00F032DF"/>
    <w:rsid w:val="00F03550"/>
    <w:rsid w:val="00F03627"/>
    <w:rsid w:val="00F0372A"/>
    <w:rsid w:val="00F0379A"/>
    <w:rsid w:val="00F0388F"/>
    <w:rsid w:val="00F03891"/>
    <w:rsid w:val="00F0395D"/>
    <w:rsid w:val="00F03A88"/>
    <w:rsid w:val="00F03BA0"/>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9F6"/>
    <w:rsid w:val="00F05D4B"/>
    <w:rsid w:val="00F05EED"/>
    <w:rsid w:val="00F06290"/>
    <w:rsid w:val="00F0679D"/>
    <w:rsid w:val="00F06DB8"/>
    <w:rsid w:val="00F06F02"/>
    <w:rsid w:val="00F06FE6"/>
    <w:rsid w:val="00F071F5"/>
    <w:rsid w:val="00F07387"/>
    <w:rsid w:val="00F073D3"/>
    <w:rsid w:val="00F07834"/>
    <w:rsid w:val="00F07DAE"/>
    <w:rsid w:val="00F07F63"/>
    <w:rsid w:val="00F07F9C"/>
    <w:rsid w:val="00F10073"/>
    <w:rsid w:val="00F103C2"/>
    <w:rsid w:val="00F10437"/>
    <w:rsid w:val="00F10465"/>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6BD"/>
    <w:rsid w:val="00F147A9"/>
    <w:rsid w:val="00F14CC0"/>
    <w:rsid w:val="00F14FB4"/>
    <w:rsid w:val="00F1548E"/>
    <w:rsid w:val="00F158EE"/>
    <w:rsid w:val="00F15937"/>
    <w:rsid w:val="00F15957"/>
    <w:rsid w:val="00F15BD8"/>
    <w:rsid w:val="00F15CE7"/>
    <w:rsid w:val="00F165FF"/>
    <w:rsid w:val="00F16958"/>
    <w:rsid w:val="00F16972"/>
    <w:rsid w:val="00F16BB1"/>
    <w:rsid w:val="00F16D4A"/>
    <w:rsid w:val="00F16D76"/>
    <w:rsid w:val="00F16F51"/>
    <w:rsid w:val="00F16FB9"/>
    <w:rsid w:val="00F1713D"/>
    <w:rsid w:val="00F17A8F"/>
    <w:rsid w:val="00F17D32"/>
    <w:rsid w:val="00F17D56"/>
    <w:rsid w:val="00F17E50"/>
    <w:rsid w:val="00F20046"/>
    <w:rsid w:val="00F20242"/>
    <w:rsid w:val="00F20567"/>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0C9"/>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BB"/>
    <w:rsid w:val="00F238C9"/>
    <w:rsid w:val="00F23919"/>
    <w:rsid w:val="00F23945"/>
    <w:rsid w:val="00F23AC3"/>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18E"/>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B0F"/>
    <w:rsid w:val="00F27B8E"/>
    <w:rsid w:val="00F27BDE"/>
    <w:rsid w:val="00F27BE5"/>
    <w:rsid w:val="00F27D07"/>
    <w:rsid w:val="00F27DDE"/>
    <w:rsid w:val="00F27E0C"/>
    <w:rsid w:val="00F27F00"/>
    <w:rsid w:val="00F3002F"/>
    <w:rsid w:val="00F300DB"/>
    <w:rsid w:val="00F30353"/>
    <w:rsid w:val="00F3075E"/>
    <w:rsid w:val="00F308C0"/>
    <w:rsid w:val="00F3091A"/>
    <w:rsid w:val="00F30B31"/>
    <w:rsid w:val="00F30B8F"/>
    <w:rsid w:val="00F31778"/>
    <w:rsid w:val="00F317C1"/>
    <w:rsid w:val="00F318E7"/>
    <w:rsid w:val="00F31C44"/>
    <w:rsid w:val="00F31DED"/>
    <w:rsid w:val="00F31F17"/>
    <w:rsid w:val="00F31FB1"/>
    <w:rsid w:val="00F320D3"/>
    <w:rsid w:val="00F32351"/>
    <w:rsid w:val="00F3236F"/>
    <w:rsid w:val="00F32374"/>
    <w:rsid w:val="00F323CB"/>
    <w:rsid w:val="00F32410"/>
    <w:rsid w:val="00F32B2F"/>
    <w:rsid w:val="00F32DD1"/>
    <w:rsid w:val="00F32E8B"/>
    <w:rsid w:val="00F32F0E"/>
    <w:rsid w:val="00F32F22"/>
    <w:rsid w:val="00F32F3E"/>
    <w:rsid w:val="00F33155"/>
    <w:rsid w:val="00F332F8"/>
    <w:rsid w:val="00F33315"/>
    <w:rsid w:val="00F3333E"/>
    <w:rsid w:val="00F33690"/>
    <w:rsid w:val="00F336CD"/>
    <w:rsid w:val="00F3383E"/>
    <w:rsid w:val="00F3422F"/>
    <w:rsid w:val="00F34286"/>
    <w:rsid w:val="00F342E5"/>
    <w:rsid w:val="00F3435A"/>
    <w:rsid w:val="00F343BA"/>
    <w:rsid w:val="00F34514"/>
    <w:rsid w:val="00F346BC"/>
    <w:rsid w:val="00F34C00"/>
    <w:rsid w:val="00F34CA6"/>
    <w:rsid w:val="00F34D1D"/>
    <w:rsid w:val="00F34DDB"/>
    <w:rsid w:val="00F34ECD"/>
    <w:rsid w:val="00F34FBD"/>
    <w:rsid w:val="00F3521B"/>
    <w:rsid w:val="00F352C7"/>
    <w:rsid w:val="00F35312"/>
    <w:rsid w:val="00F3532C"/>
    <w:rsid w:val="00F35561"/>
    <w:rsid w:val="00F355BE"/>
    <w:rsid w:val="00F35865"/>
    <w:rsid w:val="00F35AE3"/>
    <w:rsid w:val="00F35C3D"/>
    <w:rsid w:val="00F35C48"/>
    <w:rsid w:val="00F35E92"/>
    <w:rsid w:val="00F35F2C"/>
    <w:rsid w:val="00F360BA"/>
    <w:rsid w:val="00F360D4"/>
    <w:rsid w:val="00F364CE"/>
    <w:rsid w:val="00F3650E"/>
    <w:rsid w:val="00F365F2"/>
    <w:rsid w:val="00F366CE"/>
    <w:rsid w:val="00F36937"/>
    <w:rsid w:val="00F369E8"/>
    <w:rsid w:val="00F369FF"/>
    <w:rsid w:val="00F36A42"/>
    <w:rsid w:val="00F36BBA"/>
    <w:rsid w:val="00F36BD9"/>
    <w:rsid w:val="00F36D2B"/>
    <w:rsid w:val="00F3709B"/>
    <w:rsid w:val="00F37769"/>
    <w:rsid w:val="00F37790"/>
    <w:rsid w:val="00F377A2"/>
    <w:rsid w:val="00F37922"/>
    <w:rsid w:val="00F379E2"/>
    <w:rsid w:val="00F37AEF"/>
    <w:rsid w:val="00F37DC6"/>
    <w:rsid w:val="00F405E0"/>
    <w:rsid w:val="00F40B55"/>
    <w:rsid w:val="00F40E3B"/>
    <w:rsid w:val="00F41451"/>
    <w:rsid w:val="00F4166F"/>
    <w:rsid w:val="00F4179A"/>
    <w:rsid w:val="00F41C99"/>
    <w:rsid w:val="00F41CF3"/>
    <w:rsid w:val="00F41D1F"/>
    <w:rsid w:val="00F41D2D"/>
    <w:rsid w:val="00F421E6"/>
    <w:rsid w:val="00F424D3"/>
    <w:rsid w:val="00F424F5"/>
    <w:rsid w:val="00F42910"/>
    <w:rsid w:val="00F42927"/>
    <w:rsid w:val="00F42A6D"/>
    <w:rsid w:val="00F42A91"/>
    <w:rsid w:val="00F42B49"/>
    <w:rsid w:val="00F42C02"/>
    <w:rsid w:val="00F42C2B"/>
    <w:rsid w:val="00F42DE7"/>
    <w:rsid w:val="00F43009"/>
    <w:rsid w:val="00F437A0"/>
    <w:rsid w:val="00F43905"/>
    <w:rsid w:val="00F43986"/>
    <w:rsid w:val="00F43DAC"/>
    <w:rsid w:val="00F43DC1"/>
    <w:rsid w:val="00F44005"/>
    <w:rsid w:val="00F4401A"/>
    <w:rsid w:val="00F44256"/>
    <w:rsid w:val="00F4440C"/>
    <w:rsid w:val="00F44740"/>
    <w:rsid w:val="00F44833"/>
    <w:rsid w:val="00F448B7"/>
    <w:rsid w:val="00F448D7"/>
    <w:rsid w:val="00F44B90"/>
    <w:rsid w:val="00F44F81"/>
    <w:rsid w:val="00F450BD"/>
    <w:rsid w:val="00F45251"/>
    <w:rsid w:val="00F45272"/>
    <w:rsid w:val="00F454E5"/>
    <w:rsid w:val="00F457D3"/>
    <w:rsid w:val="00F45B82"/>
    <w:rsid w:val="00F45D0C"/>
    <w:rsid w:val="00F45DD9"/>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EFC"/>
    <w:rsid w:val="00F46F8B"/>
    <w:rsid w:val="00F47132"/>
    <w:rsid w:val="00F47451"/>
    <w:rsid w:val="00F47728"/>
    <w:rsid w:val="00F47AF4"/>
    <w:rsid w:val="00F47AFE"/>
    <w:rsid w:val="00F47CBA"/>
    <w:rsid w:val="00F47CC9"/>
    <w:rsid w:val="00F47CF5"/>
    <w:rsid w:val="00F47DD1"/>
    <w:rsid w:val="00F47F90"/>
    <w:rsid w:val="00F50020"/>
    <w:rsid w:val="00F5019D"/>
    <w:rsid w:val="00F501B5"/>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23"/>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E49"/>
    <w:rsid w:val="00F52FA8"/>
    <w:rsid w:val="00F532FD"/>
    <w:rsid w:val="00F5370F"/>
    <w:rsid w:val="00F5378F"/>
    <w:rsid w:val="00F538CD"/>
    <w:rsid w:val="00F53AD8"/>
    <w:rsid w:val="00F53C6F"/>
    <w:rsid w:val="00F53FDC"/>
    <w:rsid w:val="00F5415E"/>
    <w:rsid w:val="00F54192"/>
    <w:rsid w:val="00F542D8"/>
    <w:rsid w:val="00F54460"/>
    <w:rsid w:val="00F54522"/>
    <w:rsid w:val="00F5459A"/>
    <w:rsid w:val="00F545C7"/>
    <w:rsid w:val="00F548C8"/>
    <w:rsid w:val="00F549C6"/>
    <w:rsid w:val="00F54B39"/>
    <w:rsid w:val="00F54D32"/>
    <w:rsid w:val="00F54F66"/>
    <w:rsid w:val="00F54FAC"/>
    <w:rsid w:val="00F55191"/>
    <w:rsid w:val="00F553D1"/>
    <w:rsid w:val="00F55796"/>
    <w:rsid w:val="00F557EC"/>
    <w:rsid w:val="00F558E3"/>
    <w:rsid w:val="00F55AC5"/>
    <w:rsid w:val="00F55B03"/>
    <w:rsid w:val="00F55E1E"/>
    <w:rsid w:val="00F55EBA"/>
    <w:rsid w:val="00F564B4"/>
    <w:rsid w:val="00F56677"/>
    <w:rsid w:val="00F56714"/>
    <w:rsid w:val="00F5676C"/>
    <w:rsid w:val="00F56C0B"/>
    <w:rsid w:val="00F56C42"/>
    <w:rsid w:val="00F56D31"/>
    <w:rsid w:val="00F57183"/>
    <w:rsid w:val="00F57492"/>
    <w:rsid w:val="00F5765A"/>
    <w:rsid w:val="00F57668"/>
    <w:rsid w:val="00F5783B"/>
    <w:rsid w:val="00F57991"/>
    <w:rsid w:val="00F57A2C"/>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6CB"/>
    <w:rsid w:val="00F60845"/>
    <w:rsid w:val="00F60CAE"/>
    <w:rsid w:val="00F60DA5"/>
    <w:rsid w:val="00F60F1F"/>
    <w:rsid w:val="00F61158"/>
    <w:rsid w:val="00F6139C"/>
    <w:rsid w:val="00F614D1"/>
    <w:rsid w:val="00F61546"/>
    <w:rsid w:val="00F61564"/>
    <w:rsid w:val="00F618AD"/>
    <w:rsid w:val="00F61BEB"/>
    <w:rsid w:val="00F61FDE"/>
    <w:rsid w:val="00F62143"/>
    <w:rsid w:val="00F62338"/>
    <w:rsid w:val="00F62377"/>
    <w:rsid w:val="00F6239F"/>
    <w:rsid w:val="00F625FE"/>
    <w:rsid w:val="00F62862"/>
    <w:rsid w:val="00F62A4B"/>
    <w:rsid w:val="00F62AFD"/>
    <w:rsid w:val="00F62C69"/>
    <w:rsid w:val="00F62DC2"/>
    <w:rsid w:val="00F62FE3"/>
    <w:rsid w:val="00F63005"/>
    <w:rsid w:val="00F63075"/>
    <w:rsid w:val="00F63289"/>
    <w:rsid w:val="00F63406"/>
    <w:rsid w:val="00F63417"/>
    <w:rsid w:val="00F63522"/>
    <w:rsid w:val="00F63558"/>
    <w:rsid w:val="00F63594"/>
    <w:rsid w:val="00F63852"/>
    <w:rsid w:val="00F63971"/>
    <w:rsid w:val="00F639FA"/>
    <w:rsid w:val="00F63A2C"/>
    <w:rsid w:val="00F63A49"/>
    <w:rsid w:val="00F63BFC"/>
    <w:rsid w:val="00F63C10"/>
    <w:rsid w:val="00F63CD2"/>
    <w:rsid w:val="00F63F71"/>
    <w:rsid w:val="00F63FC3"/>
    <w:rsid w:val="00F640F0"/>
    <w:rsid w:val="00F641B7"/>
    <w:rsid w:val="00F6433C"/>
    <w:rsid w:val="00F64475"/>
    <w:rsid w:val="00F6450B"/>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3B"/>
    <w:rsid w:val="00F66E5A"/>
    <w:rsid w:val="00F66ED3"/>
    <w:rsid w:val="00F6728D"/>
    <w:rsid w:val="00F672D5"/>
    <w:rsid w:val="00F672EB"/>
    <w:rsid w:val="00F6753C"/>
    <w:rsid w:val="00F677BC"/>
    <w:rsid w:val="00F677F4"/>
    <w:rsid w:val="00F67906"/>
    <w:rsid w:val="00F67975"/>
    <w:rsid w:val="00F67A85"/>
    <w:rsid w:val="00F67D0D"/>
    <w:rsid w:val="00F7012B"/>
    <w:rsid w:val="00F703CC"/>
    <w:rsid w:val="00F706E7"/>
    <w:rsid w:val="00F70837"/>
    <w:rsid w:val="00F70A57"/>
    <w:rsid w:val="00F70BA8"/>
    <w:rsid w:val="00F70C5B"/>
    <w:rsid w:val="00F70DBB"/>
    <w:rsid w:val="00F70E44"/>
    <w:rsid w:val="00F71026"/>
    <w:rsid w:val="00F71042"/>
    <w:rsid w:val="00F710A0"/>
    <w:rsid w:val="00F710D9"/>
    <w:rsid w:val="00F7110D"/>
    <w:rsid w:val="00F71277"/>
    <w:rsid w:val="00F71587"/>
    <w:rsid w:val="00F71976"/>
    <w:rsid w:val="00F71C07"/>
    <w:rsid w:val="00F71F79"/>
    <w:rsid w:val="00F72096"/>
    <w:rsid w:val="00F7219A"/>
    <w:rsid w:val="00F721A1"/>
    <w:rsid w:val="00F72226"/>
    <w:rsid w:val="00F72305"/>
    <w:rsid w:val="00F723C5"/>
    <w:rsid w:val="00F724E3"/>
    <w:rsid w:val="00F72524"/>
    <w:rsid w:val="00F727AA"/>
    <w:rsid w:val="00F72A48"/>
    <w:rsid w:val="00F72B65"/>
    <w:rsid w:val="00F72C74"/>
    <w:rsid w:val="00F72C8C"/>
    <w:rsid w:val="00F72C94"/>
    <w:rsid w:val="00F72D8A"/>
    <w:rsid w:val="00F73322"/>
    <w:rsid w:val="00F739C5"/>
    <w:rsid w:val="00F73A28"/>
    <w:rsid w:val="00F73E8F"/>
    <w:rsid w:val="00F73F43"/>
    <w:rsid w:val="00F74099"/>
    <w:rsid w:val="00F74378"/>
    <w:rsid w:val="00F74609"/>
    <w:rsid w:val="00F74664"/>
    <w:rsid w:val="00F74791"/>
    <w:rsid w:val="00F747FD"/>
    <w:rsid w:val="00F7485E"/>
    <w:rsid w:val="00F74A54"/>
    <w:rsid w:val="00F74A7A"/>
    <w:rsid w:val="00F74F8D"/>
    <w:rsid w:val="00F750F4"/>
    <w:rsid w:val="00F752BB"/>
    <w:rsid w:val="00F7536A"/>
    <w:rsid w:val="00F75399"/>
    <w:rsid w:val="00F75467"/>
    <w:rsid w:val="00F7586E"/>
    <w:rsid w:val="00F75C0B"/>
    <w:rsid w:val="00F75CA7"/>
    <w:rsid w:val="00F75E09"/>
    <w:rsid w:val="00F75EF0"/>
    <w:rsid w:val="00F763DF"/>
    <w:rsid w:val="00F766C8"/>
    <w:rsid w:val="00F7670C"/>
    <w:rsid w:val="00F76A53"/>
    <w:rsid w:val="00F77028"/>
    <w:rsid w:val="00F7717E"/>
    <w:rsid w:val="00F77202"/>
    <w:rsid w:val="00F7729A"/>
    <w:rsid w:val="00F77595"/>
    <w:rsid w:val="00F7774C"/>
    <w:rsid w:val="00F7792A"/>
    <w:rsid w:val="00F77A55"/>
    <w:rsid w:val="00F77C07"/>
    <w:rsid w:val="00F77C36"/>
    <w:rsid w:val="00F77C47"/>
    <w:rsid w:val="00F77CFA"/>
    <w:rsid w:val="00F77E24"/>
    <w:rsid w:val="00F77F80"/>
    <w:rsid w:val="00F77F97"/>
    <w:rsid w:val="00F80066"/>
    <w:rsid w:val="00F802D3"/>
    <w:rsid w:val="00F803CE"/>
    <w:rsid w:val="00F804DB"/>
    <w:rsid w:val="00F805BC"/>
    <w:rsid w:val="00F80A32"/>
    <w:rsid w:val="00F80D03"/>
    <w:rsid w:val="00F80D8F"/>
    <w:rsid w:val="00F8116A"/>
    <w:rsid w:val="00F81311"/>
    <w:rsid w:val="00F8148F"/>
    <w:rsid w:val="00F814CD"/>
    <w:rsid w:val="00F8157B"/>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2ECC"/>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49F"/>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4D"/>
    <w:rsid w:val="00F915AB"/>
    <w:rsid w:val="00F9160B"/>
    <w:rsid w:val="00F9174D"/>
    <w:rsid w:val="00F917D0"/>
    <w:rsid w:val="00F91906"/>
    <w:rsid w:val="00F91932"/>
    <w:rsid w:val="00F919A5"/>
    <w:rsid w:val="00F91B8E"/>
    <w:rsid w:val="00F91BF8"/>
    <w:rsid w:val="00F91C06"/>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BEA"/>
    <w:rsid w:val="00F92E55"/>
    <w:rsid w:val="00F92F8E"/>
    <w:rsid w:val="00F93041"/>
    <w:rsid w:val="00F932B9"/>
    <w:rsid w:val="00F93403"/>
    <w:rsid w:val="00F9358A"/>
    <w:rsid w:val="00F93718"/>
    <w:rsid w:val="00F93863"/>
    <w:rsid w:val="00F93939"/>
    <w:rsid w:val="00F939E7"/>
    <w:rsid w:val="00F93A3D"/>
    <w:rsid w:val="00F93A5F"/>
    <w:rsid w:val="00F93B9A"/>
    <w:rsid w:val="00F93C0B"/>
    <w:rsid w:val="00F93FC1"/>
    <w:rsid w:val="00F94003"/>
    <w:rsid w:val="00F942CB"/>
    <w:rsid w:val="00F9434A"/>
    <w:rsid w:val="00F945E2"/>
    <w:rsid w:val="00F94641"/>
    <w:rsid w:val="00F94662"/>
    <w:rsid w:val="00F94737"/>
    <w:rsid w:val="00F9495D"/>
    <w:rsid w:val="00F94A71"/>
    <w:rsid w:val="00F94AC6"/>
    <w:rsid w:val="00F94D3A"/>
    <w:rsid w:val="00F95013"/>
    <w:rsid w:val="00F95062"/>
    <w:rsid w:val="00F951BD"/>
    <w:rsid w:val="00F954C9"/>
    <w:rsid w:val="00F954DA"/>
    <w:rsid w:val="00F95528"/>
    <w:rsid w:val="00F95566"/>
    <w:rsid w:val="00F955A3"/>
    <w:rsid w:val="00F9585A"/>
    <w:rsid w:val="00F9590D"/>
    <w:rsid w:val="00F95F19"/>
    <w:rsid w:val="00F96198"/>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8CA"/>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7C"/>
    <w:rsid w:val="00FA20F2"/>
    <w:rsid w:val="00FA225D"/>
    <w:rsid w:val="00FA2420"/>
    <w:rsid w:val="00FA2526"/>
    <w:rsid w:val="00FA2663"/>
    <w:rsid w:val="00FA285F"/>
    <w:rsid w:val="00FA2AB0"/>
    <w:rsid w:val="00FA2D5D"/>
    <w:rsid w:val="00FA2E8F"/>
    <w:rsid w:val="00FA3309"/>
    <w:rsid w:val="00FA33A2"/>
    <w:rsid w:val="00FA34D1"/>
    <w:rsid w:val="00FA35E9"/>
    <w:rsid w:val="00FA3871"/>
    <w:rsid w:val="00FA39D0"/>
    <w:rsid w:val="00FA3A1C"/>
    <w:rsid w:val="00FA3A9C"/>
    <w:rsid w:val="00FA3C84"/>
    <w:rsid w:val="00FA3F90"/>
    <w:rsid w:val="00FA4131"/>
    <w:rsid w:val="00FA4501"/>
    <w:rsid w:val="00FA451A"/>
    <w:rsid w:val="00FA464C"/>
    <w:rsid w:val="00FA46C4"/>
    <w:rsid w:val="00FA484A"/>
    <w:rsid w:val="00FA488D"/>
    <w:rsid w:val="00FA4B5F"/>
    <w:rsid w:val="00FA4CBB"/>
    <w:rsid w:val="00FA4EDE"/>
    <w:rsid w:val="00FA50E8"/>
    <w:rsid w:val="00FA51D7"/>
    <w:rsid w:val="00FA526F"/>
    <w:rsid w:val="00FA53C1"/>
    <w:rsid w:val="00FA5527"/>
    <w:rsid w:val="00FA557D"/>
    <w:rsid w:val="00FA558C"/>
    <w:rsid w:val="00FA5710"/>
    <w:rsid w:val="00FA5871"/>
    <w:rsid w:val="00FA589E"/>
    <w:rsid w:val="00FA5909"/>
    <w:rsid w:val="00FA5A96"/>
    <w:rsid w:val="00FA5C18"/>
    <w:rsid w:val="00FA5CB0"/>
    <w:rsid w:val="00FA5D17"/>
    <w:rsid w:val="00FA605F"/>
    <w:rsid w:val="00FA6225"/>
    <w:rsid w:val="00FA62B6"/>
    <w:rsid w:val="00FA632F"/>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843"/>
    <w:rsid w:val="00FA7982"/>
    <w:rsid w:val="00FA7A20"/>
    <w:rsid w:val="00FA7AA6"/>
    <w:rsid w:val="00FA7C04"/>
    <w:rsid w:val="00FA7DD3"/>
    <w:rsid w:val="00FB0443"/>
    <w:rsid w:val="00FB0540"/>
    <w:rsid w:val="00FB05C7"/>
    <w:rsid w:val="00FB0934"/>
    <w:rsid w:val="00FB0B02"/>
    <w:rsid w:val="00FB0C6E"/>
    <w:rsid w:val="00FB0FAE"/>
    <w:rsid w:val="00FB1254"/>
    <w:rsid w:val="00FB1309"/>
    <w:rsid w:val="00FB14B4"/>
    <w:rsid w:val="00FB15D5"/>
    <w:rsid w:val="00FB186A"/>
    <w:rsid w:val="00FB18E8"/>
    <w:rsid w:val="00FB19D8"/>
    <w:rsid w:val="00FB1CCC"/>
    <w:rsid w:val="00FB1DAF"/>
    <w:rsid w:val="00FB1E18"/>
    <w:rsid w:val="00FB20DE"/>
    <w:rsid w:val="00FB2219"/>
    <w:rsid w:val="00FB22E5"/>
    <w:rsid w:val="00FB22F2"/>
    <w:rsid w:val="00FB2363"/>
    <w:rsid w:val="00FB2864"/>
    <w:rsid w:val="00FB289A"/>
    <w:rsid w:val="00FB2A4D"/>
    <w:rsid w:val="00FB2B71"/>
    <w:rsid w:val="00FB2E70"/>
    <w:rsid w:val="00FB2EF2"/>
    <w:rsid w:val="00FB2F94"/>
    <w:rsid w:val="00FB2FAD"/>
    <w:rsid w:val="00FB2FBB"/>
    <w:rsid w:val="00FB3006"/>
    <w:rsid w:val="00FB305A"/>
    <w:rsid w:val="00FB3210"/>
    <w:rsid w:val="00FB3334"/>
    <w:rsid w:val="00FB3536"/>
    <w:rsid w:val="00FB35B1"/>
    <w:rsid w:val="00FB384F"/>
    <w:rsid w:val="00FB3A05"/>
    <w:rsid w:val="00FB3B8C"/>
    <w:rsid w:val="00FB3BEF"/>
    <w:rsid w:val="00FB3CD6"/>
    <w:rsid w:val="00FB3DC0"/>
    <w:rsid w:val="00FB3EC6"/>
    <w:rsid w:val="00FB4065"/>
    <w:rsid w:val="00FB40F2"/>
    <w:rsid w:val="00FB40FD"/>
    <w:rsid w:val="00FB43D0"/>
    <w:rsid w:val="00FB4533"/>
    <w:rsid w:val="00FB453E"/>
    <w:rsid w:val="00FB45A5"/>
    <w:rsid w:val="00FB4760"/>
    <w:rsid w:val="00FB47B5"/>
    <w:rsid w:val="00FB4914"/>
    <w:rsid w:val="00FB4E38"/>
    <w:rsid w:val="00FB5201"/>
    <w:rsid w:val="00FB52FD"/>
    <w:rsid w:val="00FB53CD"/>
    <w:rsid w:val="00FB57A7"/>
    <w:rsid w:val="00FB5905"/>
    <w:rsid w:val="00FB5A6F"/>
    <w:rsid w:val="00FB5A7D"/>
    <w:rsid w:val="00FB5AB3"/>
    <w:rsid w:val="00FB5D2C"/>
    <w:rsid w:val="00FB5D49"/>
    <w:rsid w:val="00FB5D94"/>
    <w:rsid w:val="00FB6113"/>
    <w:rsid w:val="00FB6275"/>
    <w:rsid w:val="00FB6296"/>
    <w:rsid w:val="00FB675E"/>
    <w:rsid w:val="00FB6781"/>
    <w:rsid w:val="00FB679D"/>
    <w:rsid w:val="00FB67CA"/>
    <w:rsid w:val="00FB6884"/>
    <w:rsid w:val="00FB70F9"/>
    <w:rsid w:val="00FB7284"/>
    <w:rsid w:val="00FB72CB"/>
    <w:rsid w:val="00FB74E6"/>
    <w:rsid w:val="00FB751F"/>
    <w:rsid w:val="00FB77BB"/>
    <w:rsid w:val="00FB78F1"/>
    <w:rsid w:val="00FB7A1B"/>
    <w:rsid w:val="00FB7C21"/>
    <w:rsid w:val="00FB7C38"/>
    <w:rsid w:val="00FB7DE3"/>
    <w:rsid w:val="00FB7F0C"/>
    <w:rsid w:val="00FB7F32"/>
    <w:rsid w:val="00FB7F43"/>
    <w:rsid w:val="00FC0038"/>
    <w:rsid w:val="00FC0145"/>
    <w:rsid w:val="00FC0558"/>
    <w:rsid w:val="00FC077B"/>
    <w:rsid w:val="00FC097A"/>
    <w:rsid w:val="00FC0A8C"/>
    <w:rsid w:val="00FC0AB4"/>
    <w:rsid w:val="00FC0AE4"/>
    <w:rsid w:val="00FC0B11"/>
    <w:rsid w:val="00FC0B9B"/>
    <w:rsid w:val="00FC0C4B"/>
    <w:rsid w:val="00FC0C81"/>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50"/>
    <w:rsid w:val="00FC3BBC"/>
    <w:rsid w:val="00FC3C28"/>
    <w:rsid w:val="00FC3EEB"/>
    <w:rsid w:val="00FC421F"/>
    <w:rsid w:val="00FC4278"/>
    <w:rsid w:val="00FC42BD"/>
    <w:rsid w:val="00FC43FB"/>
    <w:rsid w:val="00FC4423"/>
    <w:rsid w:val="00FC44DB"/>
    <w:rsid w:val="00FC45EA"/>
    <w:rsid w:val="00FC468B"/>
    <w:rsid w:val="00FC47CD"/>
    <w:rsid w:val="00FC47D1"/>
    <w:rsid w:val="00FC4BBC"/>
    <w:rsid w:val="00FC4CA4"/>
    <w:rsid w:val="00FC4CFE"/>
    <w:rsid w:val="00FC4ED1"/>
    <w:rsid w:val="00FC545C"/>
    <w:rsid w:val="00FC553E"/>
    <w:rsid w:val="00FC58C5"/>
    <w:rsid w:val="00FC58E3"/>
    <w:rsid w:val="00FC5986"/>
    <w:rsid w:val="00FC5C37"/>
    <w:rsid w:val="00FC61E3"/>
    <w:rsid w:val="00FC620F"/>
    <w:rsid w:val="00FC629C"/>
    <w:rsid w:val="00FC65A0"/>
    <w:rsid w:val="00FC68E6"/>
    <w:rsid w:val="00FC6901"/>
    <w:rsid w:val="00FC6B41"/>
    <w:rsid w:val="00FC6B7A"/>
    <w:rsid w:val="00FC6D8C"/>
    <w:rsid w:val="00FC6D92"/>
    <w:rsid w:val="00FC6D94"/>
    <w:rsid w:val="00FC6DF7"/>
    <w:rsid w:val="00FC6E46"/>
    <w:rsid w:val="00FC6E7D"/>
    <w:rsid w:val="00FC6E80"/>
    <w:rsid w:val="00FC70FB"/>
    <w:rsid w:val="00FC7216"/>
    <w:rsid w:val="00FC7221"/>
    <w:rsid w:val="00FC733A"/>
    <w:rsid w:val="00FC733B"/>
    <w:rsid w:val="00FC7387"/>
    <w:rsid w:val="00FC75EB"/>
    <w:rsid w:val="00FC7711"/>
    <w:rsid w:val="00FC782A"/>
    <w:rsid w:val="00FC791E"/>
    <w:rsid w:val="00FC7A1A"/>
    <w:rsid w:val="00FC7AE5"/>
    <w:rsid w:val="00FC7F93"/>
    <w:rsid w:val="00FC7FDA"/>
    <w:rsid w:val="00FD0157"/>
    <w:rsid w:val="00FD02AD"/>
    <w:rsid w:val="00FD02E3"/>
    <w:rsid w:val="00FD0825"/>
    <w:rsid w:val="00FD0A19"/>
    <w:rsid w:val="00FD0A5E"/>
    <w:rsid w:val="00FD0A8F"/>
    <w:rsid w:val="00FD0B9C"/>
    <w:rsid w:val="00FD0C9A"/>
    <w:rsid w:val="00FD10D2"/>
    <w:rsid w:val="00FD1277"/>
    <w:rsid w:val="00FD154D"/>
    <w:rsid w:val="00FD1608"/>
    <w:rsid w:val="00FD17FF"/>
    <w:rsid w:val="00FD18CA"/>
    <w:rsid w:val="00FD195F"/>
    <w:rsid w:val="00FD1A54"/>
    <w:rsid w:val="00FD1EAB"/>
    <w:rsid w:val="00FD2358"/>
    <w:rsid w:val="00FD235B"/>
    <w:rsid w:val="00FD26AD"/>
    <w:rsid w:val="00FD27CA"/>
    <w:rsid w:val="00FD2804"/>
    <w:rsid w:val="00FD282A"/>
    <w:rsid w:val="00FD2A71"/>
    <w:rsid w:val="00FD2C18"/>
    <w:rsid w:val="00FD2D5B"/>
    <w:rsid w:val="00FD2EB2"/>
    <w:rsid w:val="00FD2EFA"/>
    <w:rsid w:val="00FD3124"/>
    <w:rsid w:val="00FD319F"/>
    <w:rsid w:val="00FD3245"/>
    <w:rsid w:val="00FD3334"/>
    <w:rsid w:val="00FD3697"/>
    <w:rsid w:val="00FD3905"/>
    <w:rsid w:val="00FD3AE7"/>
    <w:rsid w:val="00FD3E26"/>
    <w:rsid w:val="00FD3E66"/>
    <w:rsid w:val="00FD3EBC"/>
    <w:rsid w:val="00FD3F92"/>
    <w:rsid w:val="00FD4249"/>
    <w:rsid w:val="00FD42E8"/>
    <w:rsid w:val="00FD4CC0"/>
    <w:rsid w:val="00FD4CE8"/>
    <w:rsid w:val="00FD4EBE"/>
    <w:rsid w:val="00FD54F4"/>
    <w:rsid w:val="00FD54FD"/>
    <w:rsid w:val="00FD55C0"/>
    <w:rsid w:val="00FD5613"/>
    <w:rsid w:val="00FD586E"/>
    <w:rsid w:val="00FD5999"/>
    <w:rsid w:val="00FD5A07"/>
    <w:rsid w:val="00FD5B63"/>
    <w:rsid w:val="00FD5B76"/>
    <w:rsid w:val="00FD5D9B"/>
    <w:rsid w:val="00FD5F65"/>
    <w:rsid w:val="00FD603D"/>
    <w:rsid w:val="00FD6318"/>
    <w:rsid w:val="00FD6856"/>
    <w:rsid w:val="00FD6891"/>
    <w:rsid w:val="00FD6A3D"/>
    <w:rsid w:val="00FD6D13"/>
    <w:rsid w:val="00FD6F9D"/>
    <w:rsid w:val="00FD72D9"/>
    <w:rsid w:val="00FD73AE"/>
    <w:rsid w:val="00FD742D"/>
    <w:rsid w:val="00FD7559"/>
    <w:rsid w:val="00FD75E4"/>
    <w:rsid w:val="00FD7698"/>
    <w:rsid w:val="00FD77B7"/>
    <w:rsid w:val="00FD791C"/>
    <w:rsid w:val="00FD7AD7"/>
    <w:rsid w:val="00FD7B56"/>
    <w:rsid w:val="00FD7B69"/>
    <w:rsid w:val="00FD7BCC"/>
    <w:rsid w:val="00FD7CCC"/>
    <w:rsid w:val="00FD7D6B"/>
    <w:rsid w:val="00FD7DB3"/>
    <w:rsid w:val="00FD7E72"/>
    <w:rsid w:val="00FD7ECD"/>
    <w:rsid w:val="00FE00DC"/>
    <w:rsid w:val="00FE037B"/>
    <w:rsid w:val="00FE046A"/>
    <w:rsid w:val="00FE0477"/>
    <w:rsid w:val="00FE04B6"/>
    <w:rsid w:val="00FE0510"/>
    <w:rsid w:val="00FE0657"/>
    <w:rsid w:val="00FE0769"/>
    <w:rsid w:val="00FE07B1"/>
    <w:rsid w:val="00FE095F"/>
    <w:rsid w:val="00FE0974"/>
    <w:rsid w:val="00FE0B60"/>
    <w:rsid w:val="00FE0B6F"/>
    <w:rsid w:val="00FE0D43"/>
    <w:rsid w:val="00FE12F0"/>
    <w:rsid w:val="00FE15F5"/>
    <w:rsid w:val="00FE16DD"/>
    <w:rsid w:val="00FE1728"/>
    <w:rsid w:val="00FE1C5F"/>
    <w:rsid w:val="00FE20F9"/>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35E"/>
    <w:rsid w:val="00FE44B4"/>
    <w:rsid w:val="00FE4702"/>
    <w:rsid w:val="00FE47B0"/>
    <w:rsid w:val="00FE4920"/>
    <w:rsid w:val="00FE4C8B"/>
    <w:rsid w:val="00FE5172"/>
    <w:rsid w:val="00FE5236"/>
    <w:rsid w:val="00FE5546"/>
    <w:rsid w:val="00FE570F"/>
    <w:rsid w:val="00FE5900"/>
    <w:rsid w:val="00FE5977"/>
    <w:rsid w:val="00FE5A97"/>
    <w:rsid w:val="00FE5C1D"/>
    <w:rsid w:val="00FE5CB2"/>
    <w:rsid w:val="00FE5D3F"/>
    <w:rsid w:val="00FE61EF"/>
    <w:rsid w:val="00FE65DB"/>
    <w:rsid w:val="00FE6647"/>
    <w:rsid w:val="00FE6755"/>
    <w:rsid w:val="00FE69BC"/>
    <w:rsid w:val="00FE6ACB"/>
    <w:rsid w:val="00FE6CC9"/>
    <w:rsid w:val="00FE6DEC"/>
    <w:rsid w:val="00FE6F40"/>
    <w:rsid w:val="00FE6F99"/>
    <w:rsid w:val="00FE7316"/>
    <w:rsid w:val="00FE7407"/>
    <w:rsid w:val="00FE74E2"/>
    <w:rsid w:val="00FE74FC"/>
    <w:rsid w:val="00FE754F"/>
    <w:rsid w:val="00FE756B"/>
    <w:rsid w:val="00FE761D"/>
    <w:rsid w:val="00FE7676"/>
    <w:rsid w:val="00FE76FA"/>
    <w:rsid w:val="00FE7A09"/>
    <w:rsid w:val="00FE7BCD"/>
    <w:rsid w:val="00FE7BD7"/>
    <w:rsid w:val="00FE7C02"/>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455"/>
    <w:rsid w:val="00FF1516"/>
    <w:rsid w:val="00FF165E"/>
    <w:rsid w:val="00FF1716"/>
    <w:rsid w:val="00FF17CA"/>
    <w:rsid w:val="00FF1875"/>
    <w:rsid w:val="00FF1920"/>
    <w:rsid w:val="00FF1A0D"/>
    <w:rsid w:val="00FF1ACF"/>
    <w:rsid w:val="00FF1C7D"/>
    <w:rsid w:val="00FF1FE9"/>
    <w:rsid w:val="00FF20DF"/>
    <w:rsid w:val="00FF229F"/>
    <w:rsid w:val="00FF289D"/>
    <w:rsid w:val="00FF2A88"/>
    <w:rsid w:val="00FF2B49"/>
    <w:rsid w:val="00FF2C55"/>
    <w:rsid w:val="00FF2FC5"/>
    <w:rsid w:val="00FF37C5"/>
    <w:rsid w:val="00FF3A12"/>
    <w:rsid w:val="00FF3A6C"/>
    <w:rsid w:val="00FF3A6F"/>
    <w:rsid w:val="00FF3AE8"/>
    <w:rsid w:val="00FF3B0F"/>
    <w:rsid w:val="00FF3BB4"/>
    <w:rsid w:val="00FF3CFC"/>
    <w:rsid w:val="00FF3D3F"/>
    <w:rsid w:val="00FF3FB4"/>
    <w:rsid w:val="00FF402F"/>
    <w:rsid w:val="00FF4158"/>
    <w:rsid w:val="00FF43AF"/>
    <w:rsid w:val="00FF43CE"/>
    <w:rsid w:val="00FF48E0"/>
    <w:rsid w:val="00FF4B14"/>
    <w:rsid w:val="00FF4D7E"/>
    <w:rsid w:val="00FF4E84"/>
    <w:rsid w:val="00FF4F2B"/>
    <w:rsid w:val="00FF5026"/>
    <w:rsid w:val="00FF507A"/>
    <w:rsid w:val="00FF5173"/>
    <w:rsid w:val="00FF5181"/>
    <w:rsid w:val="00FF51D0"/>
    <w:rsid w:val="00FF52CC"/>
    <w:rsid w:val="00FF52E3"/>
    <w:rsid w:val="00FF544E"/>
    <w:rsid w:val="00FF5478"/>
    <w:rsid w:val="00FF5548"/>
    <w:rsid w:val="00FF5569"/>
    <w:rsid w:val="00FF5A6D"/>
    <w:rsid w:val="00FF5D1A"/>
    <w:rsid w:val="00FF5E91"/>
    <w:rsid w:val="00FF609A"/>
    <w:rsid w:val="00FF6186"/>
    <w:rsid w:val="00FF6202"/>
    <w:rsid w:val="00FF64A0"/>
    <w:rsid w:val="00FF66CB"/>
    <w:rsid w:val="00FF6C21"/>
    <w:rsid w:val="00FF6C87"/>
    <w:rsid w:val="00FF6CF6"/>
    <w:rsid w:val="00FF7043"/>
    <w:rsid w:val="00FF70CF"/>
    <w:rsid w:val="00FF721F"/>
    <w:rsid w:val="00FF722E"/>
    <w:rsid w:val="00FF72A3"/>
    <w:rsid w:val="00FF74BE"/>
    <w:rsid w:val="00FF75CA"/>
    <w:rsid w:val="00FF75EB"/>
    <w:rsid w:val="00FF78DB"/>
    <w:rsid w:val="00FF79BC"/>
    <w:rsid w:val="00FF7BE7"/>
    <w:rsid w:val="00FF7E5F"/>
    <w:rsid w:val="01163654"/>
    <w:rsid w:val="013A1670"/>
    <w:rsid w:val="02C66B41"/>
    <w:rsid w:val="044070AC"/>
    <w:rsid w:val="0473918E"/>
    <w:rsid w:val="058FA6C2"/>
    <w:rsid w:val="066AF08A"/>
    <w:rsid w:val="0718B4C5"/>
    <w:rsid w:val="0792752B"/>
    <w:rsid w:val="07DFFFAE"/>
    <w:rsid w:val="086787D9"/>
    <w:rsid w:val="09ED35C3"/>
    <w:rsid w:val="0A6564D7"/>
    <w:rsid w:val="0C06938C"/>
    <w:rsid w:val="0C80F6FC"/>
    <w:rsid w:val="0CD3C11A"/>
    <w:rsid w:val="0D91383F"/>
    <w:rsid w:val="0E2BE4CE"/>
    <w:rsid w:val="0E59D1DB"/>
    <w:rsid w:val="11A6E596"/>
    <w:rsid w:val="11CBBC75"/>
    <w:rsid w:val="138328B3"/>
    <w:rsid w:val="13FD23D0"/>
    <w:rsid w:val="15E01223"/>
    <w:rsid w:val="192DCD42"/>
    <w:rsid w:val="1D6D8777"/>
    <w:rsid w:val="2266329C"/>
    <w:rsid w:val="233256C5"/>
    <w:rsid w:val="23AB50E8"/>
    <w:rsid w:val="247A6297"/>
    <w:rsid w:val="248882B7"/>
    <w:rsid w:val="26BA5D8F"/>
    <w:rsid w:val="2885C941"/>
    <w:rsid w:val="29C15353"/>
    <w:rsid w:val="2E33440A"/>
    <w:rsid w:val="2E3F20E3"/>
    <w:rsid w:val="2FD72990"/>
    <w:rsid w:val="30B09E7F"/>
    <w:rsid w:val="343ABF31"/>
    <w:rsid w:val="34A2E7B9"/>
    <w:rsid w:val="34A5B747"/>
    <w:rsid w:val="3651B21A"/>
    <w:rsid w:val="39B5FC7C"/>
    <w:rsid w:val="3A4F58D9"/>
    <w:rsid w:val="3AA1C6EA"/>
    <w:rsid w:val="3AFBF8ED"/>
    <w:rsid w:val="3BA8FBD4"/>
    <w:rsid w:val="3C91E4D4"/>
    <w:rsid w:val="3D2BA3D8"/>
    <w:rsid w:val="42B2FD5A"/>
    <w:rsid w:val="4358B63A"/>
    <w:rsid w:val="43B8DE56"/>
    <w:rsid w:val="4598C4EC"/>
    <w:rsid w:val="45E5433D"/>
    <w:rsid w:val="486E567F"/>
    <w:rsid w:val="4D036AB6"/>
    <w:rsid w:val="4ED79F60"/>
    <w:rsid w:val="4F32E836"/>
    <w:rsid w:val="50BD3063"/>
    <w:rsid w:val="539CD04B"/>
    <w:rsid w:val="53C2E59C"/>
    <w:rsid w:val="572C71E7"/>
    <w:rsid w:val="588C67CF"/>
    <w:rsid w:val="5991945E"/>
    <w:rsid w:val="5AE7BC05"/>
    <w:rsid w:val="5B816673"/>
    <w:rsid w:val="5E82B354"/>
    <w:rsid w:val="5F150075"/>
    <w:rsid w:val="5FF359B1"/>
    <w:rsid w:val="6019CDB0"/>
    <w:rsid w:val="60823EC2"/>
    <w:rsid w:val="608C6500"/>
    <w:rsid w:val="627A2BB0"/>
    <w:rsid w:val="629C52A6"/>
    <w:rsid w:val="6362E781"/>
    <w:rsid w:val="6417105A"/>
    <w:rsid w:val="6551C27A"/>
    <w:rsid w:val="65F09C05"/>
    <w:rsid w:val="66D26497"/>
    <w:rsid w:val="67315ADA"/>
    <w:rsid w:val="674A8337"/>
    <w:rsid w:val="68631008"/>
    <w:rsid w:val="69D8B32E"/>
    <w:rsid w:val="6B3BCACB"/>
    <w:rsid w:val="6D6978BC"/>
    <w:rsid w:val="6EE96227"/>
    <w:rsid w:val="6F18389C"/>
    <w:rsid w:val="70ADCC43"/>
    <w:rsid w:val="70E1203F"/>
    <w:rsid w:val="724646B1"/>
    <w:rsid w:val="73DB9508"/>
    <w:rsid w:val="740FDDE2"/>
    <w:rsid w:val="781475F2"/>
    <w:rsid w:val="7F0A5563"/>
    <w:rsid w:val="7FB472DD"/>
    <w:rsid w:val="7FF3A38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E0A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7138"/>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E071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07138"/>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spacing w:after="0"/>
      <w:ind w:left="720"/>
    </w:pPr>
    <w:rPr>
      <w:rFonts w:eastAsia="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snapToGrid w:val="0"/>
      <w:spacing w:afterLines="50" w:after="0" w:line="264" w:lineRule="auto"/>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3"/>
      </w:numPr>
      <w:snapToGrid w:val="0"/>
      <w:spacing w:after="60"/>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4"/>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5"/>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6"/>
      </w:numPr>
      <w:tabs>
        <w:tab w:val="left" w:pos="1440"/>
      </w:tabs>
      <w:spacing w:after="0"/>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spacing w:before="100" w:beforeAutospacing="1" w:after="100" w:afterAutospacing="1"/>
    </w:pPr>
    <w:rPr>
      <w:rFonts w:eastAsia="Times New Roman"/>
      <w:sz w:val="24"/>
      <w:szCs w:val="24"/>
      <w:lang w:eastAsia="ko-KR"/>
    </w:rPr>
  </w:style>
  <w:style w:type="paragraph" w:customStyle="1" w:styleId="pl0">
    <w:name w:val="pl"/>
    <w:basedOn w:val="Normal"/>
    <w:rsid w:val="000F3C99"/>
    <w:pPr>
      <w:spacing w:before="100" w:beforeAutospacing="1" w:after="100" w:afterAutospacing="1"/>
    </w:pPr>
    <w:rPr>
      <w:rFonts w:eastAsia="Times New Roman"/>
      <w:sz w:val="24"/>
      <w:szCs w:val="24"/>
      <w:lang w:eastAsia="ko-KR"/>
    </w:rPr>
  </w:style>
  <w:style w:type="paragraph" w:customStyle="1" w:styleId="th0">
    <w:name w:val="th"/>
    <w:basedOn w:val="Normal"/>
    <w:rsid w:val="000F3C99"/>
    <w:pPr>
      <w:spacing w:before="100" w:beforeAutospacing="1" w:after="100" w:afterAutospacing="1"/>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customStyle="1" w:styleId="TANChar">
    <w:name w:val="TAN Char"/>
    <w:link w:val="TAN"/>
    <w:qFormat/>
    <w:rsid w:val="002B3EC8"/>
    <w:rPr>
      <w:rFonts w:ascii="Arial" w:eastAsiaTheme="minorHAnsi" w:hAnsi="Arial" w:cstheme="minorBidi"/>
      <w:sz w:val="18"/>
      <w:szCs w:val="22"/>
      <w:lang w:eastAsia="en-US"/>
    </w:rPr>
  </w:style>
  <w:style w:type="paragraph" w:customStyle="1" w:styleId="FL">
    <w:name w:val="FL"/>
    <w:basedOn w:val="Normal"/>
    <w:rsid w:val="003F466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 w:type="character" w:styleId="UnresolvedMention">
    <w:name w:val="Unresolved Mention"/>
    <w:basedOn w:val="DefaultParagraphFont"/>
    <w:uiPriority w:val="99"/>
    <w:unhideWhenUsed/>
    <w:rsid w:val="005859F6"/>
    <w:rPr>
      <w:color w:val="605E5C"/>
      <w:shd w:val="clear" w:color="auto" w:fill="E1DFDD"/>
    </w:rPr>
  </w:style>
  <w:style w:type="character" w:styleId="Mention">
    <w:name w:val="Mention"/>
    <w:basedOn w:val="DefaultParagraphFont"/>
    <w:uiPriority w:val="99"/>
    <w:unhideWhenUsed/>
    <w:rsid w:val="0017601E"/>
    <w:rPr>
      <w:color w:val="2B579A"/>
      <w:shd w:val="clear" w:color="auto" w:fill="E1DFDD"/>
    </w:rPr>
  </w:style>
  <w:style w:type="character" w:customStyle="1" w:styleId="normaltextrun">
    <w:name w:val="normaltextrun"/>
    <w:basedOn w:val="DefaultParagraphFont"/>
    <w:rsid w:val="00DD3358"/>
  </w:style>
  <w:style w:type="character" w:customStyle="1" w:styleId="tabchar">
    <w:name w:val="tabchar"/>
    <w:basedOn w:val="DefaultParagraphFont"/>
    <w:rsid w:val="00DD3358"/>
  </w:style>
  <w:style w:type="character" w:customStyle="1" w:styleId="eop">
    <w:name w:val="eop"/>
    <w:basedOn w:val="DefaultParagraphFont"/>
    <w:rsid w:val="00DD33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3493650">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1778509">
      <w:bodyDiv w:val="1"/>
      <w:marLeft w:val="0"/>
      <w:marRight w:val="0"/>
      <w:marTop w:val="0"/>
      <w:marBottom w:val="0"/>
      <w:divBdr>
        <w:top w:val="none" w:sz="0" w:space="0" w:color="auto"/>
        <w:left w:val="none" w:sz="0" w:space="0" w:color="auto"/>
        <w:bottom w:val="none" w:sz="0" w:space="0" w:color="auto"/>
        <w:right w:val="none" w:sz="0" w:space="0" w:color="auto"/>
      </w:divBdr>
    </w:div>
    <w:div w:id="48616696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9838691">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5797148">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493526799">
      <w:bodyDiv w:val="1"/>
      <w:marLeft w:val="0"/>
      <w:marRight w:val="0"/>
      <w:marTop w:val="0"/>
      <w:marBottom w:val="0"/>
      <w:divBdr>
        <w:top w:val="none" w:sz="0" w:space="0" w:color="auto"/>
        <w:left w:val="none" w:sz="0" w:space="0" w:color="auto"/>
        <w:bottom w:val="none" w:sz="0" w:space="0" w:color="auto"/>
        <w:right w:val="none" w:sz="0" w:space="0" w:color="auto"/>
      </w:divBdr>
      <w:divsChild>
        <w:div w:id="2032679692">
          <w:marLeft w:val="274"/>
          <w:marRight w:val="0"/>
          <w:marTop w:val="24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6210910">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2326250">
      <w:bodyDiv w:val="1"/>
      <w:marLeft w:val="0"/>
      <w:marRight w:val="0"/>
      <w:marTop w:val="0"/>
      <w:marBottom w:val="0"/>
      <w:divBdr>
        <w:top w:val="none" w:sz="0" w:space="0" w:color="auto"/>
        <w:left w:val="none" w:sz="0" w:space="0" w:color="auto"/>
        <w:bottom w:val="none" w:sz="0" w:space="0" w:color="auto"/>
        <w:right w:val="none" w:sz="0" w:space="0" w:color="auto"/>
      </w:divBdr>
      <w:divsChild>
        <w:div w:id="1721396344">
          <w:marLeft w:val="274"/>
          <w:marRight w:val="0"/>
          <w:marTop w:val="240"/>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3791526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3291</Words>
  <Characters>18761</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2022-01-05T18:48:00Z</dcterms:created>
  <dcterms:modified xsi:type="dcterms:W3CDTF">2022-01-06T12:17:00Z</dcterms:modified>
</cp:coreProperties>
</file>